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929B" w14:textId="77777777" w:rsidR="002B3B48" w:rsidRDefault="002B3B48" w:rsidP="002B3B48">
      <w:pPr>
        <w:pStyle w:val="NormalWeb"/>
        <w:spacing w:after="240"/>
        <w:jc w:val="center"/>
        <w:rPr>
          <w:rFonts w:ascii="Aptos" w:hAnsi="Aptos" w:cstheme="minorHAnsi"/>
          <w:b/>
          <w:snapToGrid w:val="0"/>
          <w:lang w:eastAsia="es-ES"/>
        </w:rPr>
      </w:pPr>
      <w:r w:rsidRPr="002B3B48">
        <w:rPr>
          <w:rFonts w:ascii="Aptos" w:hAnsi="Aptos" w:cstheme="minorHAnsi"/>
          <w:b/>
          <w:snapToGrid w:val="0"/>
          <w:lang w:eastAsia="es-ES"/>
        </w:rPr>
        <w:t xml:space="preserve">Top Argentinean Oil Producers launch the Vaca </w:t>
      </w:r>
      <w:proofErr w:type="spellStart"/>
      <w:r w:rsidRPr="002B3B48">
        <w:rPr>
          <w:rFonts w:ascii="Aptos" w:hAnsi="Aptos" w:cstheme="minorHAnsi"/>
          <w:b/>
          <w:snapToGrid w:val="0"/>
          <w:lang w:eastAsia="es-ES"/>
        </w:rPr>
        <w:t>Muerta</w:t>
      </w:r>
      <w:proofErr w:type="spellEnd"/>
      <w:r w:rsidRPr="002B3B48">
        <w:rPr>
          <w:rFonts w:ascii="Aptos" w:hAnsi="Aptos" w:cstheme="minorHAnsi"/>
          <w:b/>
          <w:snapToGrid w:val="0"/>
          <w:lang w:eastAsia="es-ES"/>
        </w:rPr>
        <w:t xml:space="preserve"> Sur Oil Pipeline</w:t>
      </w:r>
    </w:p>
    <w:p w14:paraId="3D953214" w14:textId="076BE930"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Bruchou &amp; Funes de Rioja advised VMOS S.A. (“VMOS”), a special-purpose midstream oil company, whose initial shareholders are YPF, Vista Energy, Pampa Energía and Pan American Energy, in a USD 3 billion midstream export-oriented infrastructure project. Additionally, Chevron, </w:t>
      </w:r>
      <w:proofErr w:type="spellStart"/>
      <w:r w:rsidRPr="005D4E93">
        <w:rPr>
          <w:rFonts w:ascii="Aptos" w:hAnsi="Aptos" w:cstheme="minorHAnsi"/>
          <w:bCs/>
          <w:snapToGrid w:val="0"/>
          <w:lang w:eastAsia="es-ES"/>
        </w:rPr>
        <w:t>Pluspetrol</w:t>
      </w:r>
      <w:proofErr w:type="spellEnd"/>
      <w:r w:rsidRPr="005D4E93">
        <w:rPr>
          <w:rFonts w:ascii="Aptos" w:hAnsi="Aptos" w:cstheme="minorHAnsi"/>
          <w:bCs/>
          <w:snapToGrid w:val="0"/>
          <w:lang w:eastAsia="es-ES"/>
        </w:rPr>
        <w:t xml:space="preserve"> and Shell Argentina executed options to enter the project in the next months. </w:t>
      </w:r>
    </w:p>
    <w:p w14:paraId="1FAEFACA" w14:textId="77777777"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Several other firms advised certain shareholders and option holders in the project. Namely, Martínez de Hoz &amp; Rueda advised Chevron, Bomchil advised Shell Argentina, and Nicholson y Cano advised Vista Energy and </w:t>
      </w:r>
      <w:proofErr w:type="spellStart"/>
      <w:r w:rsidRPr="005D4E93">
        <w:rPr>
          <w:rFonts w:ascii="Aptos" w:hAnsi="Aptos" w:cstheme="minorHAnsi"/>
          <w:bCs/>
          <w:snapToGrid w:val="0"/>
          <w:lang w:eastAsia="es-ES"/>
        </w:rPr>
        <w:t>Pluspetrol</w:t>
      </w:r>
      <w:proofErr w:type="spellEnd"/>
      <w:r w:rsidRPr="005D4E93">
        <w:rPr>
          <w:rFonts w:ascii="Aptos" w:hAnsi="Aptos" w:cstheme="minorHAnsi"/>
          <w:bCs/>
          <w:snapToGrid w:val="0"/>
          <w:lang w:eastAsia="es-ES"/>
        </w:rPr>
        <w:t>.</w:t>
      </w:r>
    </w:p>
    <w:p w14:paraId="16D7E2D7" w14:textId="77777777"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On December 13, 2024, VMOS announced the launch of the “Vaca </w:t>
      </w:r>
      <w:proofErr w:type="spellStart"/>
      <w:r w:rsidRPr="005D4E93">
        <w:rPr>
          <w:rFonts w:ascii="Aptos" w:hAnsi="Aptos" w:cstheme="minorHAnsi"/>
          <w:bCs/>
          <w:snapToGrid w:val="0"/>
          <w:lang w:eastAsia="es-ES"/>
        </w:rPr>
        <w:t>Muerta</w:t>
      </w:r>
      <w:proofErr w:type="spellEnd"/>
      <w:r w:rsidRPr="005D4E93">
        <w:rPr>
          <w:rFonts w:ascii="Aptos" w:hAnsi="Aptos" w:cstheme="minorHAnsi"/>
          <w:bCs/>
          <w:snapToGrid w:val="0"/>
          <w:lang w:eastAsia="es-ES"/>
        </w:rPr>
        <w:t xml:space="preserve"> Sur Project”, a strategic initiative for the construction, development, and operation of a major oil pipeline spanning approximately 437 km aimed to boost Argentina’s crude oil exports. This pipeline will connect Allen to Punta Colorada in the Province of Río Negro.</w:t>
      </w:r>
    </w:p>
    <w:p w14:paraId="73260235" w14:textId="77777777"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This landmark project aims to enhance crude oil transportation capacity from the Vaca </w:t>
      </w:r>
      <w:proofErr w:type="spellStart"/>
      <w:r w:rsidRPr="005D4E93">
        <w:rPr>
          <w:rFonts w:ascii="Aptos" w:hAnsi="Aptos" w:cstheme="minorHAnsi"/>
          <w:bCs/>
          <w:snapToGrid w:val="0"/>
          <w:lang w:eastAsia="es-ES"/>
        </w:rPr>
        <w:t>Muerta</w:t>
      </w:r>
      <w:proofErr w:type="spellEnd"/>
      <w:r w:rsidRPr="005D4E93">
        <w:rPr>
          <w:rFonts w:ascii="Aptos" w:hAnsi="Aptos" w:cstheme="minorHAnsi"/>
          <w:bCs/>
          <w:snapToGrid w:val="0"/>
          <w:lang w:eastAsia="es-ES"/>
        </w:rPr>
        <w:t xml:space="preserve"> region, unlocking potential for increased exports. The infrastructure will include a loading and unloading terminal with interconnected </w:t>
      </w:r>
      <w:proofErr w:type="spellStart"/>
      <w:r w:rsidRPr="005D4E93">
        <w:rPr>
          <w:rFonts w:ascii="Aptos" w:hAnsi="Aptos" w:cstheme="minorHAnsi"/>
          <w:bCs/>
          <w:snapToGrid w:val="0"/>
          <w:lang w:eastAsia="es-ES"/>
        </w:rPr>
        <w:t>monobuoys</w:t>
      </w:r>
      <w:proofErr w:type="spellEnd"/>
      <w:r w:rsidRPr="005D4E93">
        <w:rPr>
          <w:rFonts w:ascii="Aptos" w:hAnsi="Aptos" w:cstheme="minorHAnsi"/>
          <w:bCs/>
          <w:snapToGrid w:val="0"/>
          <w:lang w:eastAsia="es-ES"/>
        </w:rPr>
        <w:t xml:space="preserve">, a tank farm, and related ancillary facilities. </w:t>
      </w:r>
    </w:p>
    <w:p w14:paraId="142F9CA0" w14:textId="77777777"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Construction will commence immediately with mechanical completion targeted for Q4 2026 and commercial operations set to commence mid-2027. The pipeline will have a design transportation capacity of 550,000 </w:t>
      </w:r>
      <w:proofErr w:type="spellStart"/>
      <w:r w:rsidRPr="005D4E93">
        <w:rPr>
          <w:rFonts w:ascii="Aptos" w:hAnsi="Aptos" w:cstheme="minorHAnsi"/>
          <w:bCs/>
          <w:snapToGrid w:val="0"/>
          <w:lang w:eastAsia="es-ES"/>
        </w:rPr>
        <w:t>bbl</w:t>
      </w:r>
      <w:proofErr w:type="spellEnd"/>
      <w:r w:rsidRPr="005D4E93">
        <w:rPr>
          <w:rFonts w:ascii="Aptos" w:hAnsi="Aptos" w:cstheme="minorHAnsi"/>
          <w:bCs/>
          <w:snapToGrid w:val="0"/>
          <w:lang w:eastAsia="es-ES"/>
        </w:rPr>
        <w:t xml:space="preserve">/d, with the flexibility to scale up to 700,000 </w:t>
      </w:r>
      <w:proofErr w:type="spellStart"/>
      <w:r w:rsidRPr="005D4E93">
        <w:rPr>
          <w:rFonts w:ascii="Aptos" w:hAnsi="Aptos" w:cstheme="minorHAnsi"/>
          <w:bCs/>
          <w:snapToGrid w:val="0"/>
          <w:lang w:eastAsia="es-ES"/>
        </w:rPr>
        <w:t>bbl</w:t>
      </w:r>
      <w:proofErr w:type="spellEnd"/>
      <w:r w:rsidRPr="005D4E93">
        <w:rPr>
          <w:rFonts w:ascii="Aptos" w:hAnsi="Aptos" w:cstheme="minorHAnsi"/>
          <w:bCs/>
          <w:snapToGrid w:val="0"/>
          <w:lang w:eastAsia="es-ES"/>
        </w:rPr>
        <w:t>/d.</w:t>
      </w:r>
    </w:p>
    <w:p w14:paraId="019852DD" w14:textId="77777777"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The “Vaca </w:t>
      </w:r>
      <w:proofErr w:type="spellStart"/>
      <w:r w:rsidRPr="005D4E93">
        <w:rPr>
          <w:rFonts w:ascii="Aptos" w:hAnsi="Aptos" w:cstheme="minorHAnsi"/>
          <w:bCs/>
          <w:snapToGrid w:val="0"/>
          <w:lang w:eastAsia="es-ES"/>
        </w:rPr>
        <w:t>Muerta</w:t>
      </w:r>
      <w:proofErr w:type="spellEnd"/>
      <w:r w:rsidRPr="005D4E93">
        <w:rPr>
          <w:rFonts w:ascii="Aptos" w:hAnsi="Aptos" w:cstheme="minorHAnsi"/>
          <w:bCs/>
          <w:snapToGrid w:val="0"/>
          <w:lang w:eastAsia="es-ES"/>
        </w:rPr>
        <w:t xml:space="preserve"> Sur” project represents the most significant hydrocarbon infrastructure project in Argentina, with an estimated investment of approximately USD 3 billion. Financing will be secured through contributions from the shareholders and additional local and international funding, expected to occur during 2025.</w:t>
      </w:r>
    </w:p>
    <w:p w14:paraId="4BAF8642" w14:textId="77777777" w:rsidR="005D4E93" w:rsidRPr="005D4E93"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 xml:space="preserve">The initial shareholders have committed to an initial capacity of approximately 275,000 </w:t>
      </w:r>
      <w:proofErr w:type="spellStart"/>
      <w:r w:rsidRPr="005D4E93">
        <w:rPr>
          <w:rFonts w:ascii="Aptos" w:hAnsi="Aptos" w:cstheme="minorHAnsi"/>
          <w:bCs/>
          <w:snapToGrid w:val="0"/>
          <w:lang w:eastAsia="es-ES"/>
        </w:rPr>
        <w:t>bbl</w:t>
      </w:r>
      <w:proofErr w:type="spellEnd"/>
      <w:r w:rsidRPr="005D4E93">
        <w:rPr>
          <w:rFonts w:ascii="Aptos" w:hAnsi="Aptos" w:cstheme="minorHAnsi"/>
          <w:bCs/>
          <w:snapToGrid w:val="0"/>
          <w:lang w:eastAsia="es-ES"/>
        </w:rPr>
        <w:t xml:space="preserve">/d and, additionally, VMOS granted options to Chevron, </w:t>
      </w:r>
      <w:proofErr w:type="spellStart"/>
      <w:r w:rsidRPr="005D4E93">
        <w:rPr>
          <w:rFonts w:ascii="Aptos" w:hAnsi="Aptos" w:cstheme="minorHAnsi"/>
          <w:bCs/>
          <w:snapToGrid w:val="0"/>
          <w:lang w:eastAsia="es-ES"/>
        </w:rPr>
        <w:t>Pluspetrol</w:t>
      </w:r>
      <w:proofErr w:type="spellEnd"/>
      <w:r w:rsidRPr="005D4E93">
        <w:rPr>
          <w:rFonts w:ascii="Aptos" w:hAnsi="Aptos" w:cstheme="minorHAnsi"/>
          <w:bCs/>
          <w:snapToGrid w:val="0"/>
          <w:lang w:eastAsia="es-ES"/>
        </w:rPr>
        <w:t xml:space="preserve"> and Shell Argentina which may commit an additional capacity of at least 230,000 </w:t>
      </w:r>
      <w:proofErr w:type="spellStart"/>
      <w:r w:rsidRPr="005D4E93">
        <w:rPr>
          <w:rFonts w:ascii="Aptos" w:hAnsi="Aptos" w:cstheme="minorHAnsi"/>
          <w:bCs/>
          <w:snapToGrid w:val="0"/>
          <w:lang w:eastAsia="es-ES"/>
        </w:rPr>
        <w:t>bbl</w:t>
      </w:r>
      <w:proofErr w:type="spellEnd"/>
      <w:r w:rsidRPr="005D4E93">
        <w:rPr>
          <w:rFonts w:ascii="Aptos" w:hAnsi="Aptos" w:cstheme="minorHAnsi"/>
          <w:bCs/>
          <w:snapToGrid w:val="0"/>
          <w:lang w:eastAsia="es-ES"/>
        </w:rPr>
        <w:t xml:space="preserve">/d. VMOS intends to develop the Project under the “Incentive Framework for Large Investments” (“RIGI” for the Spanish acronym of </w:t>
      </w:r>
      <w:proofErr w:type="spellStart"/>
      <w:r w:rsidRPr="005D4E93">
        <w:rPr>
          <w:rFonts w:ascii="Aptos" w:hAnsi="Aptos" w:cstheme="minorHAnsi"/>
          <w:bCs/>
          <w:snapToGrid w:val="0"/>
          <w:lang w:eastAsia="es-ES"/>
        </w:rPr>
        <w:t>Régimen</w:t>
      </w:r>
      <w:proofErr w:type="spellEnd"/>
      <w:r w:rsidRPr="005D4E93">
        <w:rPr>
          <w:rFonts w:ascii="Aptos" w:hAnsi="Aptos" w:cstheme="minorHAnsi"/>
          <w:bCs/>
          <w:snapToGrid w:val="0"/>
          <w:lang w:eastAsia="es-ES"/>
        </w:rPr>
        <w:t xml:space="preserve"> de </w:t>
      </w:r>
      <w:proofErr w:type="spellStart"/>
      <w:r w:rsidRPr="005D4E93">
        <w:rPr>
          <w:rFonts w:ascii="Aptos" w:hAnsi="Aptos" w:cstheme="minorHAnsi"/>
          <w:bCs/>
          <w:snapToGrid w:val="0"/>
          <w:lang w:eastAsia="es-ES"/>
        </w:rPr>
        <w:t>Incentivos</w:t>
      </w:r>
      <w:proofErr w:type="spellEnd"/>
      <w:r w:rsidRPr="005D4E93">
        <w:rPr>
          <w:rFonts w:ascii="Aptos" w:hAnsi="Aptos" w:cstheme="minorHAnsi"/>
          <w:bCs/>
          <w:snapToGrid w:val="0"/>
          <w:lang w:eastAsia="es-ES"/>
        </w:rPr>
        <w:t xml:space="preserve"> para Grandes Inversiones).</w:t>
      </w:r>
    </w:p>
    <w:p w14:paraId="65606523" w14:textId="27BE5EA2" w:rsidR="008B0E04" w:rsidRDefault="005D4E93" w:rsidP="005D4E93">
      <w:pPr>
        <w:pStyle w:val="NormalWeb"/>
        <w:spacing w:after="240"/>
        <w:jc w:val="both"/>
        <w:rPr>
          <w:rFonts w:ascii="Aptos" w:hAnsi="Aptos" w:cstheme="minorHAnsi"/>
          <w:bCs/>
          <w:snapToGrid w:val="0"/>
          <w:lang w:eastAsia="es-ES"/>
        </w:rPr>
      </w:pPr>
      <w:r w:rsidRPr="005D4E93">
        <w:rPr>
          <w:rFonts w:ascii="Aptos" w:hAnsi="Aptos" w:cstheme="minorHAnsi"/>
          <w:bCs/>
          <w:snapToGrid w:val="0"/>
          <w:lang w:eastAsia="es-ES"/>
        </w:rPr>
        <w:t>In the structuring of this deal, our tax team oversaw the design of the best tax efficient structure for the incorporation, financing and operation of VMOS, which required all of our expertise in these kinds of transactions. Indeed, our deep experience in cross-border financing and project finance allowed us to provide useful advice as to the structuring debt required for the USD 3 billon investment project. Similarly, we have advised VMOS and their clients (which are also its shareholders) as to how to structure the day-to-day operation. The client values our specific expertise in tax structuring and the understanding of the financial market together with our capacity to explain the commercial logic behind the complex web of financial transactions involving several jurisdictions.</w:t>
      </w:r>
    </w:p>
    <w:p w14:paraId="19A3134B" w14:textId="77777777" w:rsidR="001E51D4" w:rsidRPr="001E51D4" w:rsidRDefault="001E51D4" w:rsidP="001E51D4">
      <w:pPr>
        <w:pStyle w:val="NormalWeb"/>
        <w:spacing w:after="240"/>
        <w:rPr>
          <w:rFonts w:ascii="Aptos" w:hAnsi="Aptos" w:cstheme="minorHAnsi"/>
          <w:b/>
          <w:bCs/>
          <w:snapToGrid w:val="0"/>
          <w:lang w:eastAsia="es-ES"/>
        </w:rPr>
      </w:pPr>
      <w:r w:rsidRPr="001E51D4">
        <w:rPr>
          <w:rFonts w:ascii="Aptos" w:hAnsi="Aptos" w:cstheme="minorHAnsi"/>
          <w:b/>
          <w:bCs/>
          <w:snapToGrid w:val="0"/>
          <w:lang w:eastAsia="es-ES"/>
        </w:rPr>
        <w:t>Legal counsel to VMOS S.A.:</w:t>
      </w:r>
    </w:p>
    <w:p w14:paraId="2027EBBB" w14:textId="6E538924" w:rsidR="001E51D4" w:rsidRPr="001E51D4" w:rsidRDefault="001E51D4" w:rsidP="001E51D4">
      <w:pPr>
        <w:pStyle w:val="NormalWeb"/>
        <w:spacing w:after="240"/>
        <w:rPr>
          <w:rFonts w:ascii="Aptos" w:hAnsi="Aptos" w:cstheme="minorHAnsi"/>
          <w:bCs/>
          <w:snapToGrid w:val="0"/>
          <w:lang w:eastAsia="es-ES"/>
        </w:rPr>
      </w:pPr>
      <w:r w:rsidRPr="001E51D4">
        <w:rPr>
          <w:rFonts w:ascii="Aptos" w:hAnsi="Aptos" w:cstheme="minorHAnsi"/>
          <w:bCs/>
          <w:i/>
          <w:iCs/>
          <w:snapToGrid w:val="0"/>
          <w:u w:val="single"/>
          <w:lang w:eastAsia="es-ES"/>
        </w:rPr>
        <w:t>Bruchou &amp; Funes de Rioja</w:t>
      </w:r>
      <w:r w:rsidRPr="001E51D4">
        <w:rPr>
          <w:rFonts w:ascii="Aptos" w:hAnsi="Aptos" w:cstheme="minorHAnsi"/>
          <w:bCs/>
          <w:i/>
          <w:iCs/>
          <w:snapToGrid w:val="0"/>
          <w:lang w:eastAsia="es-ES"/>
        </w:rPr>
        <w:t>:</w:t>
      </w:r>
      <w:r w:rsidRPr="001E51D4">
        <w:rPr>
          <w:rFonts w:ascii="Aptos" w:hAnsi="Aptos" w:cstheme="minorHAnsi"/>
          <w:bCs/>
          <w:snapToGrid w:val="0"/>
          <w:lang w:eastAsia="es-ES"/>
        </w:rPr>
        <w:t xml:space="preserve"> Partners: Nicolás Dulce (O&amp;G – M&amp;A), José Bazán (Project Finance), Alejandro Perelsztein (Project Finance), Lucila Winschel (Corporate), </w:t>
      </w:r>
      <w:r>
        <w:rPr>
          <w:rFonts w:ascii="Aptos" w:hAnsi="Aptos" w:cstheme="minorHAnsi"/>
          <w:bCs/>
          <w:snapToGrid w:val="0"/>
          <w:lang w:eastAsia="es-ES"/>
        </w:rPr>
        <w:t xml:space="preserve">Liban Kusa and </w:t>
      </w:r>
      <w:r w:rsidRPr="001E51D4">
        <w:rPr>
          <w:rFonts w:ascii="Aptos" w:hAnsi="Aptos" w:cstheme="minorHAnsi"/>
          <w:bCs/>
          <w:snapToGrid w:val="0"/>
          <w:lang w:eastAsia="es-ES"/>
        </w:rPr>
        <w:t xml:space="preserve">Pablo Muir (Tax) </w:t>
      </w:r>
      <w:r w:rsidRPr="001E51D4">
        <w:rPr>
          <w:rFonts w:ascii="Aptos" w:hAnsi="Aptos" w:cstheme="minorHAnsi"/>
          <w:bCs/>
          <w:snapToGrid w:val="0"/>
          <w:lang w:eastAsia="es-ES"/>
        </w:rPr>
        <w:lastRenderedPageBreak/>
        <w:t xml:space="preserve">and María Laura Bacigalupo (Customs). Associates: Agustina Rocca, Leandro Exequiel Belusci, María Gulias, Giuliana Busico Guaspari, Josefina De La Torre and Milagros Marini. </w:t>
      </w:r>
    </w:p>
    <w:p w14:paraId="420A210F" w14:textId="77777777" w:rsidR="001E51D4" w:rsidRPr="005D4E93" w:rsidRDefault="001E51D4" w:rsidP="005D4E93">
      <w:pPr>
        <w:pStyle w:val="NormalWeb"/>
        <w:spacing w:after="240"/>
        <w:jc w:val="both"/>
        <w:rPr>
          <w:rFonts w:ascii="Aptos" w:hAnsi="Aptos" w:cstheme="minorHAnsi"/>
          <w:snapToGrid w:val="0"/>
          <w:lang w:eastAsia="es-ES"/>
        </w:rPr>
      </w:pPr>
    </w:p>
    <w:sectPr w:rsidR="001E51D4" w:rsidRPr="005D4E93" w:rsidSect="0093559C">
      <w:headerReference w:type="default" r:id="rId11"/>
      <w:footerReference w:type="default" r:id="rId12"/>
      <w:headerReference w:type="first" r:id="rId13"/>
      <w:footerReference w:type="first" r:id="rId14"/>
      <w:pgSz w:w="11906" w:h="16838" w:code="9"/>
      <w:pgMar w:top="1701" w:right="1134" w:bottom="1701" w:left="1134"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2B15" w14:textId="77777777" w:rsidR="0049210C" w:rsidRDefault="0049210C">
      <w:r>
        <w:separator/>
      </w:r>
    </w:p>
  </w:endnote>
  <w:endnote w:type="continuationSeparator" w:id="0">
    <w:p w14:paraId="07964C0B" w14:textId="77777777" w:rsidR="0049210C" w:rsidRDefault="004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21221"/>
      <w:docPartObj>
        <w:docPartGallery w:val="Page Numbers (Bottom of Page)"/>
        <w:docPartUnique/>
      </w:docPartObj>
    </w:sdtPr>
    <w:sdtEndPr>
      <w:rPr>
        <w:noProof/>
      </w:rPr>
    </w:sdtEndPr>
    <w:sdtContent>
      <w:p w14:paraId="003E89D3" w14:textId="23DADB89" w:rsidR="00E908DC" w:rsidRDefault="00E908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C3269A" w14:textId="0207CC8A" w:rsidR="00882F5C" w:rsidRPr="00043B3C" w:rsidRDefault="00882F5C" w:rsidP="00016672">
    <w:pPr>
      <w:pStyle w:val="NormalWeb"/>
      <w:spacing w:before="0" w:beforeAutospacing="0" w:after="0" w:afterAutospacing="0"/>
      <w:jc w:val="right"/>
      <w:rPr>
        <w:rFonts w:ascii="Arial" w:hAnsi="Arial" w:cs="Arial"/>
        <w:iCs/>
        <w:sz w:val="12"/>
        <w:szCs w:val="12"/>
        <w:lang w:val="es-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D310" w14:textId="76F2C4E3" w:rsidR="001C1DC0" w:rsidRDefault="00147C64" w:rsidP="00386C67">
    <w:pPr>
      <w:pStyle w:val="NormalWeb"/>
      <w:spacing w:before="0" w:beforeAutospacing="0" w:after="0" w:afterAutospacing="0"/>
      <w:rPr>
        <w:rFonts w:ascii="Arial" w:hAnsi="Arial" w:cs="Arial"/>
        <w:iCs/>
        <w:sz w:val="12"/>
        <w:szCs w:val="12"/>
        <w:lang w:val="es-AR"/>
      </w:rPr>
    </w:pPr>
    <w:r>
      <w:rPr>
        <w:noProof/>
      </w:rPr>
      <mc:AlternateContent>
        <mc:Choice Requires="wps">
          <w:drawing>
            <wp:anchor distT="0" distB="0" distL="114300" distR="114300" simplePos="0" relativeHeight="251660288" behindDoc="0" locked="0" layoutInCell="1" allowOverlap="1" wp14:anchorId="601B62BB" wp14:editId="7450AD93">
              <wp:simplePos x="0" y="0"/>
              <wp:positionH relativeFrom="margin">
                <wp:posOffset>3810</wp:posOffset>
              </wp:positionH>
              <wp:positionV relativeFrom="paragraph">
                <wp:posOffset>-210185</wp:posOffset>
              </wp:positionV>
              <wp:extent cx="61055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F126B1" id="Straight Connector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16.55pt" to="481.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" strokecolor="#d8d8d8 [2732]" strokeweight=".5pt">
              <v:stroke joinstyle="miter"/>
              <w10:wrap anchorx="margin"/>
            </v:line>
          </w:pict>
        </mc:Fallback>
      </mc:AlternateContent>
    </w:r>
  </w:p>
  <w:p w14:paraId="6EE3D7AA" w14:textId="5A783BAA" w:rsidR="00882F5C" w:rsidRPr="002E01E4" w:rsidRDefault="00651C2E" w:rsidP="002E01E4">
    <w:pPr>
      <w:pStyle w:val="NormalWeb"/>
      <w:spacing w:before="0" w:beforeAutospacing="0" w:after="0" w:afterAutospacing="0"/>
      <w:jc w:val="right"/>
      <w:rPr>
        <w:rFonts w:ascii="Verdana" w:hAnsi="Verdana" w:cs="Arial"/>
        <w:bCs/>
        <w:iCs/>
        <w:color w:val="FF0000"/>
        <w:sz w:val="16"/>
        <w:szCs w:val="16"/>
        <w:lang w:val="es-AR"/>
      </w:rPr>
    </w:pPr>
    <w:r w:rsidRPr="002E01E4">
      <w:rPr>
        <w:rFonts w:ascii="Verdana" w:hAnsi="Verdana" w:cs="Arial"/>
        <w:bCs/>
        <w:iCs/>
        <w:color w:val="FF0000"/>
        <w:sz w:val="16"/>
        <w:szCs w:val="16"/>
        <w:lang w:val="es-AR"/>
      </w:rPr>
      <w:t>www.bruchou</w:t>
    </w:r>
    <w:r w:rsidR="002E01E4" w:rsidRPr="002E01E4">
      <w:rPr>
        <w:rFonts w:ascii="Verdana" w:hAnsi="Verdana" w:cs="Arial"/>
        <w:bCs/>
        <w:iCs/>
        <w:color w:val="FF0000"/>
        <w:sz w:val="16"/>
        <w:szCs w:val="16"/>
        <w:lang w:val="es-AR"/>
      </w:rPr>
      <w:t>funes</w:t>
    </w:r>
    <w:r w:rsidR="001C1DC0" w:rsidRPr="002E01E4">
      <w:rPr>
        <w:rFonts w:ascii="Verdana" w:hAnsi="Verdana" w:cs="Arial"/>
        <w:bCs/>
        <w:iCs/>
        <w:color w:val="FF0000"/>
        <w:sz w:val="16"/>
        <w:szCs w:val="16"/>
        <w:lang w:val="es-A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8B7B" w14:textId="77777777" w:rsidR="0049210C" w:rsidRDefault="0049210C">
      <w:r>
        <w:separator/>
      </w:r>
    </w:p>
  </w:footnote>
  <w:footnote w:type="continuationSeparator" w:id="0">
    <w:p w14:paraId="2652B3E2" w14:textId="77777777" w:rsidR="0049210C" w:rsidRDefault="0049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DD4F" w14:textId="77777777" w:rsidR="00DD0950" w:rsidRDefault="00DD0950" w:rsidP="00743937">
    <w:pPr>
      <w:pStyle w:val="Header"/>
      <w:tabs>
        <w:tab w:val="clear" w:pos="8838"/>
        <w:tab w:val="right" w:pos="9070"/>
      </w:tabs>
      <w:jc w:val="right"/>
    </w:pPr>
  </w:p>
  <w:p w14:paraId="473074CD" w14:textId="77777777" w:rsidR="00FF4628" w:rsidRDefault="00FF4628" w:rsidP="00743937">
    <w:pPr>
      <w:pStyle w:val="Header"/>
      <w:tabs>
        <w:tab w:val="clear" w:pos="8838"/>
        <w:tab w:val="right" w:pos="9070"/>
      </w:tabs>
      <w:jc w:val="right"/>
    </w:pPr>
  </w:p>
  <w:p w14:paraId="41DE9D08" w14:textId="416D8E89" w:rsidR="00743937" w:rsidRDefault="00DD0950" w:rsidP="009F3247">
    <w:pPr>
      <w:pStyle w:val="Header"/>
      <w:tabs>
        <w:tab w:val="clear" w:pos="8838"/>
        <w:tab w:val="left" w:pos="9072"/>
      </w:tabs>
      <w:ind w:firstLine="142"/>
    </w:pPr>
    <w:r>
      <w:rPr>
        <w:noProof/>
      </w:rPr>
      <w:drawing>
        <wp:inline distT="0" distB="0" distL="0" distR="0" wp14:anchorId="7FEE65FD" wp14:editId="08D86B08">
          <wp:extent cx="3141980" cy="54287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ext&#10;&#10;Description automatically generated"/>
                  <pic:cNvPicPr/>
                </pic:nvPicPr>
                <pic:blipFill rotWithShape="1">
                  <a:blip r:embed="rId1">
                    <a:extLst>
                      <a:ext uri="{28A0092B-C50C-407E-A947-70E740481C1C}">
                        <a14:useLocalDpi xmlns:a14="http://schemas.microsoft.com/office/drawing/2010/main" val="0"/>
                      </a:ext>
                    </a:extLst>
                  </a:blip>
                  <a:srcRect l="4626"/>
                  <a:stretch/>
                </pic:blipFill>
                <pic:spPr bwMode="auto">
                  <a:xfrm>
                    <a:off x="0" y="0"/>
                    <a:ext cx="3233674" cy="558720"/>
                  </a:xfrm>
                  <a:prstGeom prst="rect">
                    <a:avLst/>
                  </a:prstGeom>
                  <a:ln>
                    <a:noFill/>
                  </a:ln>
                  <a:extLst>
                    <a:ext uri="{53640926-AAD7-44D8-BBD7-CCE9431645EC}">
                      <a14:shadowObscured xmlns:a14="http://schemas.microsoft.com/office/drawing/2010/main"/>
                    </a:ext>
                  </a:extLst>
                </pic:spPr>
              </pic:pic>
            </a:graphicData>
          </a:graphic>
        </wp:inline>
      </w:drawing>
    </w:r>
  </w:p>
  <w:p w14:paraId="143B0929" w14:textId="4B16B6BF" w:rsidR="00743937" w:rsidRPr="00826133" w:rsidRDefault="009F3247" w:rsidP="00743937">
    <w:pPr>
      <w:pStyle w:val="Header"/>
      <w:tabs>
        <w:tab w:val="clear" w:pos="8838"/>
        <w:tab w:val="right" w:pos="9070"/>
      </w:tabs>
      <w:jc w:val="right"/>
    </w:pPr>
    <w:r>
      <w:rPr>
        <w:noProof/>
      </w:rPr>
      <mc:AlternateContent>
        <mc:Choice Requires="wps">
          <w:drawing>
            <wp:anchor distT="0" distB="0" distL="114300" distR="114300" simplePos="0" relativeHeight="251666432" behindDoc="0" locked="0" layoutInCell="1" allowOverlap="1" wp14:anchorId="1AAA3E45" wp14:editId="7025D0AE">
              <wp:simplePos x="0" y="0"/>
              <wp:positionH relativeFrom="margin">
                <wp:posOffset>3810</wp:posOffset>
              </wp:positionH>
              <wp:positionV relativeFrom="paragraph">
                <wp:posOffset>57785</wp:posOffset>
              </wp:positionV>
              <wp:extent cx="610552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495C3"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55pt" to="481.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" strokecolor="#5a5a5a [2109]" strokeweight=".5pt">
              <v:stroke joinstyle="miter"/>
              <w10:wrap anchorx="margin"/>
            </v:line>
          </w:pict>
        </mc:Fallback>
      </mc:AlternateContent>
    </w:r>
  </w:p>
  <w:p w14:paraId="02B6E8D3" w14:textId="6F7DA2E2" w:rsidR="00882F5C" w:rsidRDefault="00882F5C" w:rsidP="00D66F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8F0D" w14:textId="77777777" w:rsidR="00727530" w:rsidRDefault="00727530" w:rsidP="00727530">
    <w:pPr>
      <w:pStyle w:val="Header"/>
      <w:tabs>
        <w:tab w:val="clear" w:pos="8838"/>
        <w:tab w:val="right" w:pos="9070"/>
      </w:tabs>
      <w:jc w:val="right"/>
    </w:pPr>
  </w:p>
  <w:p w14:paraId="6C96E2DA" w14:textId="77777777" w:rsidR="00727530" w:rsidRDefault="00727530" w:rsidP="00727530">
    <w:pPr>
      <w:pStyle w:val="Header"/>
      <w:tabs>
        <w:tab w:val="clear" w:pos="8838"/>
        <w:tab w:val="right" w:pos="9070"/>
      </w:tabs>
      <w:jc w:val="right"/>
    </w:pPr>
  </w:p>
  <w:p w14:paraId="7389AC38" w14:textId="77777777" w:rsidR="00727530" w:rsidRDefault="00727530" w:rsidP="00727530">
    <w:pPr>
      <w:pStyle w:val="Header"/>
      <w:tabs>
        <w:tab w:val="clear" w:pos="8838"/>
        <w:tab w:val="left" w:pos="9072"/>
      </w:tabs>
      <w:ind w:firstLine="142"/>
    </w:pPr>
    <w:r>
      <w:rPr>
        <w:noProof/>
      </w:rPr>
      <w:drawing>
        <wp:inline distT="0" distB="0" distL="0" distR="0" wp14:anchorId="4C6EBCA4" wp14:editId="4F47CC39">
          <wp:extent cx="3141980" cy="542877"/>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ext&#10;&#10;Description automatically generated"/>
                  <pic:cNvPicPr/>
                </pic:nvPicPr>
                <pic:blipFill rotWithShape="1">
                  <a:blip r:embed="rId1">
                    <a:extLst>
                      <a:ext uri="{28A0092B-C50C-407E-A947-70E740481C1C}">
                        <a14:useLocalDpi xmlns:a14="http://schemas.microsoft.com/office/drawing/2010/main" val="0"/>
                      </a:ext>
                    </a:extLst>
                  </a:blip>
                  <a:srcRect l="4626"/>
                  <a:stretch/>
                </pic:blipFill>
                <pic:spPr bwMode="auto">
                  <a:xfrm>
                    <a:off x="0" y="0"/>
                    <a:ext cx="3233674" cy="558720"/>
                  </a:xfrm>
                  <a:prstGeom prst="rect">
                    <a:avLst/>
                  </a:prstGeom>
                  <a:ln>
                    <a:noFill/>
                  </a:ln>
                  <a:extLst>
                    <a:ext uri="{53640926-AAD7-44D8-BBD7-CCE9431645EC}">
                      <a14:shadowObscured xmlns:a14="http://schemas.microsoft.com/office/drawing/2010/main"/>
                    </a:ext>
                  </a:extLst>
                </pic:spPr>
              </pic:pic>
            </a:graphicData>
          </a:graphic>
        </wp:inline>
      </w:drawing>
    </w:r>
  </w:p>
  <w:p w14:paraId="0DB84353" w14:textId="7E731595" w:rsidR="00B961D7" w:rsidRPr="00727530" w:rsidRDefault="00727530" w:rsidP="00727530">
    <w:pPr>
      <w:pStyle w:val="Header"/>
      <w:tabs>
        <w:tab w:val="clear" w:pos="8838"/>
        <w:tab w:val="right" w:pos="9070"/>
      </w:tabs>
      <w:jc w:val="right"/>
    </w:pPr>
    <w:r>
      <w:rPr>
        <w:noProof/>
      </w:rPr>
      <mc:AlternateContent>
        <mc:Choice Requires="wps">
          <w:drawing>
            <wp:anchor distT="0" distB="0" distL="114300" distR="114300" simplePos="0" relativeHeight="251668480" behindDoc="0" locked="0" layoutInCell="1" allowOverlap="1" wp14:anchorId="10728F16" wp14:editId="15E7F372">
              <wp:simplePos x="0" y="0"/>
              <wp:positionH relativeFrom="margin">
                <wp:posOffset>3810</wp:posOffset>
              </wp:positionH>
              <wp:positionV relativeFrom="paragraph">
                <wp:posOffset>57785</wp:posOffset>
              </wp:positionV>
              <wp:extent cx="61055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435BD" id="Straight Connector 3"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55pt" to="481.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" strokecolor="#5a5a5a [2109]"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E44DB"/>
    <w:multiLevelType w:val="multilevel"/>
    <w:tmpl w:val="831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43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s-AR" w:vendorID="64" w:dllVersion="6" w:nlCheck="1" w:checkStyle="1"/>
  <w:activeWritingStyle w:appName="MSWord" w:lang="en-US" w:vendorID="64" w:dllVersion="6" w:nlCheck="1" w:checkStyle="1"/>
  <w:activeWritingStyle w:appName="MSWord" w:lang="es-AR"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CA" w:vendorID="64" w:dllVersion="0" w:nlCheck="1" w:checkStyle="0"/>
  <w:proofState w:spelling="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49"/>
    <w:rsid w:val="000005EC"/>
    <w:rsid w:val="00002ED3"/>
    <w:rsid w:val="00003508"/>
    <w:rsid w:val="00006DC0"/>
    <w:rsid w:val="0001104D"/>
    <w:rsid w:val="00016672"/>
    <w:rsid w:val="0002215B"/>
    <w:rsid w:val="00025821"/>
    <w:rsid w:val="00043B3C"/>
    <w:rsid w:val="000444F3"/>
    <w:rsid w:val="000477B8"/>
    <w:rsid w:val="00051B5F"/>
    <w:rsid w:val="00091B32"/>
    <w:rsid w:val="000A10AB"/>
    <w:rsid w:val="000A5848"/>
    <w:rsid w:val="000A6908"/>
    <w:rsid w:val="000C0DD3"/>
    <w:rsid w:val="000C382D"/>
    <w:rsid w:val="000C6BBF"/>
    <w:rsid w:val="000D0953"/>
    <w:rsid w:val="000D19A6"/>
    <w:rsid w:val="000E15BF"/>
    <w:rsid w:val="000E1922"/>
    <w:rsid w:val="000F3C4C"/>
    <w:rsid w:val="000F51A8"/>
    <w:rsid w:val="00101E14"/>
    <w:rsid w:val="00103E32"/>
    <w:rsid w:val="0010616C"/>
    <w:rsid w:val="00111B8B"/>
    <w:rsid w:val="00116994"/>
    <w:rsid w:val="00134C2C"/>
    <w:rsid w:val="0013791C"/>
    <w:rsid w:val="00147C64"/>
    <w:rsid w:val="001564F5"/>
    <w:rsid w:val="00164F50"/>
    <w:rsid w:val="00172EB4"/>
    <w:rsid w:val="00181CD3"/>
    <w:rsid w:val="00182D0A"/>
    <w:rsid w:val="00183547"/>
    <w:rsid w:val="001838F4"/>
    <w:rsid w:val="00183AFF"/>
    <w:rsid w:val="0018546A"/>
    <w:rsid w:val="001906E1"/>
    <w:rsid w:val="001958A4"/>
    <w:rsid w:val="001B0A91"/>
    <w:rsid w:val="001B4301"/>
    <w:rsid w:val="001B6577"/>
    <w:rsid w:val="001C1DC0"/>
    <w:rsid w:val="001C21A6"/>
    <w:rsid w:val="001D2808"/>
    <w:rsid w:val="001D39DF"/>
    <w:rsid w:val="001E0587"/>
    <w:rsid w:val="001E34DB"/>
    <w:rsid w:val="001E45AD"/>
    <w:rsid w:val="001E51D4"/>
    <w:rsid w:val="001F397A"/>
    <w:rsid w:val="001F5D8C"/>
    <w:rsid w:val="00212B69"/>
    <w:rsid w:val="00214DFF"/>
    <w:rsid w:val="00216793"/>
    <w:rsid w:val="002244CA"/>
    <w:rsid w:val="00226AEF"/>
    <w:rsid w:val="00230C38"/>
    <w:rsid w:val="00233367"/>
    <w:rsid w:val="00236FF1"/>
    <w:rsid w:val="00237474"/>
    <w:rsid w:val="00240A0E"/>
    <w:rsid w:val="00247BAC"/>
    <w:rsid w:val="00251765"/>
    <w:rsid w:val="00264045"/>
    <w:rsid w:val="00275919"/>
    <w:rsid w:val="00276BAA"/>
    <w:rsid w:val="002806B4"/>
    <w:rsid w:val="002814E2"/>
    <w:rsid w:val="00282AF1"/>
    <w:rsid w:val="00291771"/>
    <w:rsid w:val="00293961"/>
    <w:rsid w:val="002A3E82"/>
    <w:rsid w:val="002B11CF"/>
    <w:rsid w:val="002B3169"/>
    <w:rsid w:val="002B3B48"/>
    <w:rsid w:val="002B5243"/>
    <w:rsid w:val="002B6C76"/>
    <w:rsid w:val="002C1992"/>
    <w:rsid w:val="002C42CB"/>
    <w:rsid w:val="002C4DE7"/>
    <w:rsid w:val="002C5D65"/>
    <w:rsid w:val="002D0946"/>
    <w:rsid w:val="002D1B3B"/>
    <w:rsid w:val="002D4AA5"/>
    <w:rsid w:val="002E01E4"/>
    <w:rsid w:val="002E5A7C"/>
    <w:rsid w:val="002F26FD"/>
    <w:rsid w:val="0030475D"/>
    <w:rsid w:val="00310A38"/>
    <w:rsid w:val="003126AA"/>
    <w:rsid w:val="00313652"/>
    <w:rsid w:val="00322CFC"/>
    <w:rsid w:val="00324251"/>
    <w:rsid w:val="00332F47"/>
    <w:rsid w:val="00333080"/>
    <w:rsid w:val="00333C49"/>
    <w:rsid w:val="00334A40"/>
    <w:rsid w:val="00336553"/>
    <w:rsid w:val="00337BC4"/>
    <w:rsid w:val="003477DA"/>
    <w:rsid w:val="00356321"/>
    <w:rsid w:val="003671EF"/>
    <w:rsid w:val="003716CD"/>
    <w:rsid w:val="003725BE"/>
    <w:rsid w:val="00382BA7"/>
    <w:rsid w:val="0038526F"/>
    <w:rsid w:val="00386957"/>
    <w:rsid w:val="00386C67"/>
    <w:rsid w:val="00391287"/>
    <w:rsid w:val="00392664"/>
    <w:rsid w:val="0039488F"/>
    <w:rsid w:val="00394A8F"/>
    <w:rsid w:val="003A4BEA"/>
    <w:rsid w:val="003A5141"/>
    <w:rsid w:val="003A7E75"/>
    <w:rsid w:val="003B0A6F"/>
    <w:rsid w:val="003B1968"/>
    <w:rsid w:val="003B7C7B"/>
    <w:rsid w:val="003C1A99"/>
    <w:rsid w:val="003C60AF"/>
    <w:rsid w:val="003F11A5"/>
    <w:rsid w:val="003F4412"/>
    <w:rsid w:val="00404189"/>
    <w:rsid w:val="0040626E"/>
    <w:rsid w:val="00406597"/>
    <w:rsid w:val="00410AB6"/>
    <w:rsid w:val="0041119F"/>
    <w:rsid w:val="00415CE5"/>
    <w:rsid w:val="004210BB"/>
    <w:rsid w:val="00421FD1"/>
    <w:rsid w:val="004248ED"/>
    <w:rsid w:val="0043005F"/>
    <w:rsid w:val="004401FD"/>
    <w:rsid w:val="00446382"/>
    <w:rsid w:val="00451DD3"/>
    <w:rsid w:val="00452B13"/>
    <w:rsid w:val="00460A0C"/>
    <w:rsid w:val="004775B7"/>
    <w:rsid w:val="00483BC1"/>
    <w:rsid w:val="0048472D"/>
    <w:rsid w:val="0049210C"/>
    <w:rsid w:val="004957D6"/>
    <w:rsid w:val="004A0A21"/>
    <w:rsid w:val="004A0F23"/>
    <w:rsid w:val="004A388C"/>
    <w:rsid w:val="004A5419"/>
    <w:rsid w:val="004B7E1F"/>
    <w:rsid w:val="004C074E"/>
    <w:rsid w:val="004C23D7"/>
    <w:rsid w:val="004D1DB8"/>
    <w:rsid w:val="004E062C"/>
    <w:rsid w:val="004E2045"/>
    <w:rsid w:val="004E20C1"/>
    <w:rsid w:val="004E4221"/>
    <w:rsid w:val="004F5BA2"/>
    <w:rsid w:val="0051127E"/>
    <w:rsid w:val="00512292"/>
    <w:rsid w:val="00521452"/>
    <w:rsid w:val="00525906"/>
    <w:rsid w:val="00531062"/>
    <w:rsid w:val="00550CB9"/>
    <w:rsid w:val="00550CE1"/>
    <w:rsid w:val="0056440B"/>
    <w:rsid w:val="005657DB"/>
    <w:rsid w:val="005660FE"/>
    <w:rsid w:val="00567A34"/>
    <w:rsid w:val="00570663"/>
    <w:rsid w:val="005835B4"/>
    <w:rsid w:val="005A0E64"/>
    <w:rsid w:val="005A217F"/>
    <w:rsid w:val="005A3E5C"/>
    <w:rsid w:val="005B1652"/>
    <w:rsid w:val="005B223E"/>
    <w:rsid w:val="005B242B"/>
    <w:rsid w:val="005B6857"/>
    <w:rsid w:val="005C1A3F"/>
    <w:rsid w:val="005C4245"/>
    <w:rsid w:val="005D293B"/>
    <w:rsid w:val="005D3876"/>
    <w:rsid w:val="005D4E93"/>
    <w:rsid w:val="005D6145"/>
    <w:rsid w:val="005D7676"/>
    <w:rsid w:val="005F7472"/>
    <w:rsid w:val="00604D1A"/>
    <w:rsid w:val="006075D1"/>
    <w:rsid w:val="006154BC"/>
    <w:rsid w:val="00616B5A"/>
    <w:rsid w:val="00634593"/>
    <w:rsid w:val="00636BC5"/>
    <w:rsid w:val="00645F5B"/>
    <w:rsid w:val="00651C2E"/>
    <w:rsid w:val="00660340"/>
    <w:rsid w:val="00667E3D"/>
    <w:rsid w:val="00670CD9"/>
    <w:rsid w:val="006804C5"/>
    <w:rsid w:val="00681778"/>
    <w:rsid w:val="006839BF"/>
    <w:rsid w:val="00686EE1"/>
    <w:rsid w:val="00690D55"/>
    <w:rsid w:val="006950D8"/>
    <w:rsid w:val="00697B0E"/>
    <w:rsid w:val="006A4827"/>
    <w:rsid w:val="006A4D31"/>
    <w:rsid w:val="006A4E78"/>
    <w:rsid w:val="006A6C3C"/>
    <w:rsid w:val="006B36A6"/>
    <w:rsid w:val="006B6980"/>
    <w:rsid w:val="006C09D0"/>
    <w:rsid w:val="006C0E49"/>
    <w:rsid w:val="006C44E3"/>
    <w:rsid w:val="006D39A3"/>
    <w:rsid w:val="006D5706"/>
    <w:rsid w:val="006D5C8B"/>
    <w:rsid w:val="006E3372"/>
    <w:rsid w:val="006E49CB"/>
    <w:rsid w:val="006E77BF"/>
    <w:rsid w:val="006F149F"/>
    <w:rsid w:val="006F3D3B"/>
    <w:rsid w:val="006F4832"/>
    <w:rsid w:val="007016D1"/>
    <w:rsid w:val="00717270"/>
    <w:rsid w:val="00720225"/>
    <w:rsid w:val="00721507"/>
    <w:rsid w:val="0072405E"/>
    <w:rsid w:val="00726AD7"/>
    <w:rsid w:val="00727530"/>
    <w:rsid w:val="00727A27"/>
    <w:rsid w:val="007373A2"/>
    <w:rsid w:val="00737ECF"/>
    <w:rsid w:val="00741CCD"/>
    <w:rsid w:val="00743937"/>
    <w:rsid w:val="00752957"/>
    <w:rsid w:val="00752B6B"/>
    <w:rsid w:val="007559A6"/>
    <w:rsid w:val="00774CC2"/>
    <w:rsid w:val="0078107C"/>
    <w:rsid w:val="0078456D"/>
    <w:rsid w:val="007856F1"/>
    <w:rsid w:val="00785C5E"/>
    <w:rsid w:val="007879FE"/>
    <w:rsid w:val="00790ADA"/>
    <w:rsid w:val="00791555"/>
    <w:rsid w:val="00796CD7"/>
    <w:rsid w:val="007A33B5"/>
    <w:rsid w:val="007A3933"/>
    <w:rsid w:val="007C269A"/>
    <w:rsid w:val="007C41DD"/>
    <w:rsid w:val="007D4B0E"/>
    <w:rsid w:val="007D7166"/>
    <w:rsid w:val="007E1A27"/>
    <w:rsid w:val="007E5EF7"/>
    <w:rsid w:val="007E6DC6"/>
    <w:rsid w:val="007F11FC"/>
    <w:rsid w:val="007F12F5"/>
    <w:rsid w:val="007F2569"/>
    <w:rsid w:val="007F4388"/>
    <w:rsid w:val="007F48D7"/>
    <w:rsid w:val="00801F1C"/>
    <w:rsid w:val="008051B6"/>
    <w:rsid w:val="00805597"/>
    <w:rsid w:val="00806084"/>
    <w:rsid w:val="0081131C"/>
    <w:rsid w:val="0081644C"/>
    <w:rsid w:val="00817A00"/>
    <w:rsid w:val="00825341"/>
    <w:rsid w:val="008260BC"/>
    <w:rsid w:val="00826133"/>
    <w:rsid w:val="00827D16"/>
    <w:rsid w:val="00834DB4"/>
    <w:rsid w:val="00845690"/>
    <w:rsid w:val="00853C0B"/>
    <w:rsid w:val="00871B58"/>
    <w:rsid w:val="00875BF6"/>
    <w:rsid w:val="00875C0C"/>
    <w:rsid w:val="00882F5C"/>
    <w:rsid w:val="008873BB"/>
    <w:rsid w:val="008A2475"/>
    <w:rsid w:val="008A6ABE"/>
    <w:rsid w:val="008B0E04"/>
    <w:rsid w:val="008B329C"/>
    <w:rsid w:val="008B4799"/>
    <w:rsid w:val="008B6328"/>
    <w:rsid w:val="008C6A40"/>
    <w:rsid w:val="008D465C"/>
    <w:rsid w:val="008D50CD"/>
    <w:rsid w:val="008E556C"/>
    <w:rsid w:val="008F3261"/>
    <w:rsid w:val="009106E4"/>
    <w:rsid w:val="00911B43"/>
    <w:rsid w:val="00914FE9"/>
    <w:rsid w:val="00921279"/>
    <w:rsid w:val="009235F7"/>
    <w:rsid w:val="00925E77"/>
    <w:rsid w:val="00926E58"/>
    <w:rsid w:val="009279EF"/>
    <w:rsid w:val="00930DFB"/>
    <w:rsid w:val="0093559C"/>
    <w:rsid w:val="00941213"/>
    <w:rsid w:val="00942654"/>
    <w:rsid w:val="00946757"/>
    <w:rsid w:val="00950523"/>
    <w:rsid w:val="0096225B"/>
    <w:rsid w:val="0096263D"/>
    <w:rsid w:val="00965F37"/>
    <w:rsid w:val="00966AA8"/>
    <w:rsid w:val="0097476A"/>
    <w:rsid w:val="009803A7"/>
    <w:rsid w:val="00987387"/>
    <w:rsid w:val="00992763"/>
    <w:rsid w:val="009A25E4"/>
    <w:rsid w:val="009A27C0"/>
    <w:rsid w:val="009B37DE"/>
    <w:rsid w:val="009B4608"/>
    <w:rsid w:val="009C1035"/>
    <w:rsid w:val="009C7305"/>
    <w:rsid w:val="009D69A1"/>
    <w:rsid w:val="009D7018"/>
    <w:rsid w:val="009E09B3"/>
    <w:rsid w:val="009F3247"/>
    <w:rsid w:val="009F3BAA"/>
    <w:rsid w:val="009F54F9"/>
    <w:rsid w:val="00A00F80"/>
    <w:rsid w:val="00A12410"/>
    <w:rsid w:val="00A13974"/>
    <w:rsid w:val="00A2586B"/>
    <w:rsid w:val="00A6018A"/>
    <w:rsid w:val="00A6056E"/>
    <w:rsid w:val="00A806FB"/>
    <w:rsid w:val="00A80E5F"/>
    <w:rsid w:val="00A86059"/>
    <w:rsid w:val="00A901C0"/>
    <w:rsid w:val="00AA0673"/>
    <w:rsid w:val="00AA0A9B"/>
    <w:rsid w:val="00AA34B8"/>
    <w:rsid w:val="00AA38EF"/>
    <w:rsid w:val="00AA7118"/>
    <w:rsid w:val="00AB198C"/>
    <w:rsid w:val="00AB7CF1"/>
    <w:rsid w:val="00AC0F7E"/>
    <w:rsid w:val="00AC120A"/>
    <w:rsid w:val="00AC291B"/>
    <w:rsid w:val="00AC46D7"/>
    <w:rsid w:val="00AD0886"/>
    <w:rsid w:val="00AD2811"/>
    <w:rsid w:val="00AE3B0E"/>
    <w:rsid w:val="00AE6E03"/>
    <w:rsid w:val="00AF0C64"/>
    <w:rsid w:val="00AF5B7D"/>
    <w:rsid w:val="00B148BC"/>
    <w:rsid w:val="00B15DCA"/>
    <w:rsid w:val="00B17BA0"/>
    <w:rsid w:val="00B20DA6"/>
    <w:rsid w:val="00B30B64"/>
    <w:rsid w:val="00B31792"/>
    <w:rsid w:val="00B3321C"/>
    <w:rsid w:val="00B349A1"/>
    <w:rsid w:val="00B40811"/>
    <w:rsid w:val="00B42512"/>
    <w:rsid w:val="00B44AA3"/>
    <w:rsid w:val="00B60C5D"/>
    <w:rsid w:val="00B659E3"/>
    <w:rsid w:val="00B73B50"/>
    <w:rsid w:val="00B805F7"/>
    <w:rsid w:val="00B8103B"/>
    <w:rsid w:val="00B961D7"/>
    <w:rsid w:val="00B96B79"/>
    <w:rsid w:val="00BA2D5B"/>
    <w:rsid w:val="00BA4890"/>
    <w:rsid w:val="00BA5483"/>
    <w:rsid w:val="00BA5B5D"/>
    <w:rsid w:val="00BB0ED4"/>
    <w:rsid w:val="00BB3192"/>
    <w:rsid w:val="00BB772B"/>
    <w:rsid w:val="00BC41A0"/>
    <w:rsid w:val="00BC4CE1"/>
    <w:rsid w:val="00BC5982"/>
    <w:rsid w:val="00BD054B"/>
    <w:rsid w:val="00BD6EE1"/>
    <w:rsid w:val="00BE05E8"/>
    <w:rsid w:val="00BE26D0"/>
    <w:rsid w:val="00C1012D"/>
    <w:rsid w:val="00C247F1"/>
    <w:rsid w:val="00C26FCA"/>
    <w:rsid w:val="00C327E4"/>
    <w:rsid w:val="00C32C53"/>
    <w:rsid w:val="00C3588C"/>
    <w:rsid w:val="00C41F4A"/>
    <w:rsid w:val="00C460A0"/>
    <w:rsid w:val="00C53323"/>
    <w:rsid w:val="00C579B1"/>
    <w:rsid w:val="00C61ADC"/>
    <w:rsid w:val="00C64E3F"/>
    <w:rsid w:val="00C65709"/>
    <w:rsid w:val="00C660B6"/>
    <w:rsid w:val="00C67D32"/>
    <w:rsid w:val="00C8655D"/>
    <w:rsid w:val="00C879AD"/>
    <w:rsid w:val="00CB4F51"/>
    <w:rsid w:val="00CB754C"/>
    <w:rsid w:val="00CD3C69"/>
    <w:rsid w:val="00CE1F32"/>
    <w:rsid w:val="00CF7229"/>
    <w:rsid w:val="00D0050D"/>
    <w:rsid w:val="00D01098"/>
    <w:rsid w:val="00D02AFE"/>
    <w:rsid w:val="00D035D9"/>
    <w:rsid w:val="00D05815"/>
    <w:rsid w:val="00D06E85"/>
    <w:rsid w:val="00D0797E"/>
    <w:rsid w:val="00D12D9D"/>
    <w:rsid w:val="00D20212"/>
    <w:rsid w:val="00D23025"/>
    <w:rsid w:val="00D27B1F"/>
    <w:rsid w:val="00D27F39"/>
    <w:rsid w:val="00D31812"/>
    <w:rsid w:val="00D4675C"/>
    <w:rsid w:val="00D52BBF"/>
    <w:rsid w:val="00D533FA"/>
    <w:rsid w:val="00D57D4D"/>
    <w:rsid w:val="00D60AE4"/>
    <w:rsid w:val="00D61343"/>
    <w:rsid w:val="00D66F06"/>
    <w:rsid w:val="00D706EB"/>
    <w:rsid w:val="00D71A44"/>
    <w:rsid w:val="00D815E1"/>
    <w:rsid w:val="00D83B31"/>
    <w:rsid w:val="00D9238B"/>
    <w:rsid w:val="00D97BFA"/>
    <w:rsid w:val="00DA0340"/>
    <w:rsid w:val="00DA10F3"/>
    <w:rsid w:val="00DA13E7"/>
    <w:rsid w:val="00DB388D"/>
    <w:rsid w:val="00DB74A6"/>
    <w:rsid w:val="00DD0950"/>
    <w:rsid w:val="00DE587C"/>
    <w:rsid w:val="00DF162C"/>
    <w:rsid w:val="00DF2B23"/>
    <w:rsid w:val="00DF2B59"/>
    <w:rsid w:val="00DF3890"/>
    <w:rsid w:val="00E0482A"/>
    <w:rsid w:val="00E06E6F"/>
    <w:rsid w:val="00E16817"/>
    <w:rsid w:val="00E169B1"/>
    <w:rsid w:val="00E17340"/>
    <w:rsid w:val="00E219AB"/>
    <w:rsid w:val="00E437C4"/>
    <w:rsid w:val="00E50498"/>
    <w:rsid w:val="00E51860"/>
    <w:rsid w:val="00E52CC3"/>
    <w:rsid w:val="00E5560C"/>
    <w:rsid w:val="00E60089"/>
    <w:rsid w:val="00E618D5"/>
    <w:rsid w:val="00E6219B"/>
    <w:rsid w:val="00E73D77"/>
    <w:rsid w:val="00E8152C"/>
    <w:rsid w:val="00E84A4E"/>
    <w:rsid w:val="00E855A6"/>
    <w:rsid w:val="00E908DC"/>
    <w:rsid w:val="00E9238B"/>
    <w:rsid w:val="00E924DD"/>
    <w:rsid w:val="00E92659"/>
    <w:rsid w:val="00E93B82"/>
    <w:rsid w:val="00E93CE8"/>
    <w:rsid w:val="00E9537E"/>
    <w:rsid w:val="00E97F69"/>
    <w:rsid w:val="00EB33C7"/>
    <w:rsid w:val="00ED6BE9"/>
    <w:rsid w:val="00EE3888"/>
    <w:rsid w:val="00EF4DC5"/>
    <w:rsid w:val="00EF6027"/>
    <w:rsid w:val="00EF7961"/>
    <w:rsid w:val="00F03A7B"/>
    <w:rsid w:val="00F14280"/>
    <w:rsid w:val="00F1489D"/>
    <w:rsid w:val="00F16C29"/>
    <w:rsid w:val="00F2790C"/>
    <w:rsid w:val="00F42BAF"/>
    <w:rsid w:val="00F4349A"/>
    <w:rsid w:val="00F50BBF"/>
    <w:rsid w:val="00F62791"/>
    <w:rsid w:val="00F66832"/>
    <w:rsid w:val="00F67D55"/>
    <w:rsid w:val="00F706F2"/>
    <w:rsid w:val="00F7170A"/>
    <w:rsid w:val="00F74FE1"/>
    <w:rsid w:val="00F877A2"/>
    <w:rsid w:val="00F87C59"/>
    <w:rsid w:val="00F94250"/>
    <w:rsid w:val="00F94EF0"/>
    <w:rsid w:val="00F94F37"/>
    <w:rsid w:val="00FA0BB9"/>
    <w:rsid w:val="00FA323D"/>
    <w:rsid w:val="00FB105A"/>
    <w:rsid w:val="00FD0146"/>
    <w:rsid w:val="00FD056B"/>
    <w:rsid w:val="00FD36A0"/>
    <w:rsid w:val="00FE03D7"/>
    <w:rsid w:val="00FE10BE"/>
    <w:rsid w:val="00FE1E6C"/>
    <w:rsid w:val="00FE28B6"/>
    <w:rsid w:val="00FF0A95"/>
    <w:rsid w:val="00FF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E807B"/>
  <w15:chartTrackingRefBased/>
  <w15:docId w15:val="{3441F087-432F-4F04-BBAC-DAEC8250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C67"/>
  </w:style>
  <w:style w:type="paragraph" w:styleId="Heading1">
    <w:name w:val="heading 1"/>
    <w:basedOn w:val="Normal"/>
    <w:next w:val="Normal"/>
    <w:link w:val="Heading1Char"/>
    <w:qFormat/>
    <w:rsid w:val="00386C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semiHidden/>
    <w:unhideWhenUsed/>
    <w:qFormat/>
    <w:rsid w:val="00B20D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C67"/>
    <w:pPr>
      <w:tabs>
        <w:tab w:val="center" w:pos="4419"/>
        <w:tab w:val="right" w:pos="8838"/>
      </w:tabs>
    </w:pPr>
    <w:rPr>
      <w:color w:val="002060"/>
    </w:rPr>
  </w:style>
  <w:style w:type="paragraph" w:styleId="Footer">
    <w:name w:val="footer"/>
    <w:basedOn w:val="Normal"/>
    <w:link w:val="FooterChar"/>
    <w:uiPriority w:val="99"/>
    <w:pPr>
      <w:tabs>
        <w:tab w:val="center" w:pos="4419"/>
        <w:tab w:val="right" w:pos="8838"/>
      </w:tabs>
    </w:pPr>
  </w:style>
  <w:style w:type="character" w:styleId="Hyperlink">
    <w:name w:val="Hyperlink"/>
    <w:rPr>
      <w:color w:val="0000FF"/>
      <w:u w:val="single"/>
    </w:rPr>
  </w:style>
  <w:style w:type="character" w:styleId="PageNumber">
    <w:name w:val="page number"/>
    <w:basedOn w:val="DefaultParagraphFont"/>
    <w:rsid w:val="00386C67"/>
    <w:rPr>
      <w:rFonts w:asciiTheme="minorHAnsi" w:hAnsiTheme="minorHAnsi"/>
    </w:rPr>
  </w:style>
  <w:style w:type="paragraph" w:styleId="NormalWeb">
    <w:name w:val="Normal (Web)"/>
    <w:basedOn w:val="Normal"/>
    <w:uiPriority w:val="99"/>
    <w:qFormat/>
    <w:rsid w:val="00386C67"/>
    <w:pPr>
      <w:spacing w:before="100" w:beforeAutospacing="1" w:after="100" w:afterAutospacing="1"/>
    </w:pPr>
    <w:rPr>
      <w:szCs w:val="24"/>
    </w:rPr>
  </w:style>
  <w:style w:type="character" w:styleId="Strong">
    <w:name w:val="Strong"/>
    <w:basedOn w:val="DefaultParagraphFont"/>
    <w:uiPriority w:val="22"/>
    <w:qFormat/>
    <w:rsid w:val="00386C67"/>
    <w:rPr>
      <w:b/>
      <w:bCs/>
    </w:rPr>
  </w:style>
  <w:style w:type="paragraph" w:customStyle="1" w:styleId="Textogeneral">
    <w:name w:val="Texto general"/>
    <w:basedOn w:val="Normal"/>
    <w:qFormat/>
    <w:rsid w:val="00386C67"/>
    <w:rPr>
      <w:color w:val="3B3838" w:themeColor="background2" w:themeShade="40"/>
      <w:szCs w:val="24"/>
    </w:rPr>
  </w:style>
  <w:style w:type="character" w:customStyle="1" w:styleId="Heading1Char">
    <w:name w:val="Heading 1 Char"/>
    <w:basedOn w:val="DefaultParagraphFont"/>
    <w:link w:val="Heading1"/>
    <w:rsid w:val="00386C67"/>
    <w:rPr>
      <w:rFonts w:asciiTheme="majorHAnsi" w:eastAsiaTheme="majorEastAsia" w:hAnsiTheme="majorHAnsi" w:cstheme="majorBidi"/>
      <w:color w:val="2E74B5" w:themeColor="accent1" w:themeShade="BF"/>
      <w:sz w:val="32"/>
      <w:szCs w:val="32"/>
      <w:lang w:val="es-AR"/>
    </w:rPr>
  </w:style>
  <w:style w:type="character" w:customStyle="1" w:styleId="Heading9Char">
    <w:name w:val="Heading 9 Char"/>
    <w:basedOn w:val="DefaultParagraphFont"/>
    <w:link w:val="Heading9"/>
    <w:semiHidden/>
    <w:rsid w:val="00B20DA6"/>
    <w:rPr>
      <w:rFonts w:asciiTheme="majorHAnsi" w:eastAsiaTheme="majorEastAsia" w:hAnsiTheme="majorHAnsi" w:cstheme="majorBidi"/>
      <w:i/>
      <w:iCs/>
      <w:color w:val="272727" w:themeColor="text1" w:themeTint="D8"/>
      <w:sz w:val="21"/>
      <w:szCs w:val="21"/>
      <w:lang w:val="es-AR"/>
    </w:rPr>
  </w:style>
  <w:style w:type="character" w:customStyle="1" w:styleId="FooterChar">
    <w:name w:val="Footer Char"/>
    <w:basedOn w:val="DefaultParagraphFont"/>
    <w:link w:val="Footer"/>
    <w:uiPriority w:val="99"/>
    <w:rsid w:val="00E908DC"/>
    <w:rPr>
      <w:rFonts w:asciiTheme="minorHAnsi" w:hAnsiTheme="minorHAnsi"/>
      <w:sz w:val="24"/>
      <w:lang w:val="es-AR"/>
    </w:rPr>
  </w:style>
  <w:style w:type="character" w:styleId="UnresolvedMention">
    <w:name w:val="Unresolved Mention"/>
    <w:basedOn w:val="DefaultParagraphFont"/>
    <w:uiPriority w:val="99"/>
    <w:semiHidden/>
    <w:unhideWhenUsed/>
    <w:rsid w:val="00C67D32"/>
    <w:rPr>
      <w:color w:val="605E5C"/>
      <w:shd w:val="clear" w:color="auto" w:fill="E1DFDD"/>
    </w:rPr>
  </w:style>
  <w:style w:type="paragraph" w:styleId="Revision">
    <w:name w:val="Revision"/>
    <w:hidden/>
    <w:uiPriority w:val="99"/>
    <w:semiHidden/>
    <w:rsid w:val="005B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81">
      <w:bodyDiv w:val="1"/>
      <w:marLeft w:val="0"/>
      <w:marRight w:val="0"/>
      <w:marTop w:val="0"/>
      <w:marBottom w:val="0"/>
      <w:divBdr>
        <w:top w:val="none" w:sz="0" w:space="0" w:color="auto"/>
        <w:left w:val="none" w:sz="0" w:space="0" w:color="auto"/>
        <w:bottom w:val="none" w:sz="0" w:space="0" w:color="auto"/>
        <w:right w:val="none" w:sz="0" w:space="0" w:color="auto"/>
      </w:divBdr>
    </w:div>
    <w:div w:id="130750404">
      <w:bodyDiv w:val="1"/>
      <w:marLeft w:val="0"/>
      <w:marRight w:val="0"/>
      <w:marTop w:val="0"/>
      <w:marBottom w:val="0"/>
      <w:divBdr>
        <w:top w:val="none" w:sz="0" w:space="0" w:color="auto"/>
        <w:left w:val="none" w:sz="0" w:space="0" w:color="auto"/>
        <w:bottom w:val="none" w:sz="0" w:space="0" w:color="auto"/>
        <w:right w:val="none" w:sz="0" w:space="0" w:color="auto"/>
      </w:divBdr>
    </w:div>
    <w:div w:id="320424593">
      <w:bodyDiv w:val="1"/>
      <w:marLeft w:val="0"/>
      <w:marRight w:val="0"/>
      <w:marTop w:val="0"/>
      <w:marBottom w:val="0"/>
      <w:divBdr>
        <w:top w:val="none" w:sz="0" w:space="0" w:color="auto"/>
        <w:left w:val="none" w:sz="0" w:space="0" w:color="auto"/>
        <w:bottom w:val="none" w:sz="0" w:space="0" w:color="auto"/>
        <w:right w:val="none" w:sz="0" w:space="0" w:color="auto"/>
      </w:divBdr>
    </w:div>
    <w:div w:id="427040496">
      <w:bodyDiv w:val="1"/>
      <w:marLeft w:val="0"/>
      <w:marRight w:val="0"/>
      <w:marTop w:val="0"/>
      <w:marBottom w:val="0"/>
      <w:divBdr>
        <w:top w:val="none" w:sz="0" w:space="0" w:color="auto"/>
        <w:left w:val="none" w:sz="0" w:space="0" w:color="auto"/>
        <w:bottom w:val="none" w:sz="0" w:space="0" w:color="auto"/>
        <w:right w:val="none" w:sz="0" w:space="0" w:color="auto"/>
      </w:divBdr>
    </w:div>
    <w:div w:id="498354848">
      <w:bodyDiv w:val="1"/>
      <w:marLeft w:val="0"/>
      <w:marRight w:val="0"/>
      <w:marTop w:val="0"/>
      <w:marBottom w:val="0"/>
      <w:divBdr>
        <w:top w:val="none" w:sz="0" w:space="0" w:color="auto"/>
        <w:left w:val="none" w:sz="0" w:space="0" w:color="auto"/>
        <w:bottom w:val="none" w:sz="0" w:space="0" w:color="auto"/>
        <w:right w:val="none" w:sz="0" w:space="0" w:color="auto"/>
      </w:divBdr>
    </w:div>
    <w:div w:id="577710022">
      <w:bodyDiv w:val="1"/>
      <w:marLeft w:val="0"/>
      <w:marRight w:val="0"/>
      <w:marTop w:val="0"/>
      <w:marBottom w:val="0"/>
      <w:divBdr>
        <w:top w:val="none" w:sz="0" w:space="0" w:color="auto"/>
        <w:left w:val="none" w:sz="0" w:space="0" w:color="auto"/>
        <w:bottom w:val="none" w:sz="0" w:space="0" w:color="auto"/>
        <w:right w:val="none" w:sz="0" w:space="0" w:color="auto"/>
      </w:divBdr>
    </w:div>
    <w:div w:id="642271361">
      <w:bodyDiv w:val="1"/>
      <w:marLeft w:val="0"/>
      <w:marRight w:val="0"/>
      <w:marTop w:val="0"/>
      <w:marBottom w:val="0"/>
      <w:divBdr>
        <w:top w:val="none" w:sz="0" w:space="0" w:color="auto"/>
        <w:left w:val="none" w:sz="0" w:space="0" w:color="auto"/>
        <w:bottom w:val="none" w:sz="0" w:space="0" w:color="auto"/>
        <w:right w:val="none" w:sz="0" w:space="0" w:color="auto"/>
      </w:divBdr>
    </w:div>
    <w:div w:id="825170131">
      <w:bodyDiv w:val="1"/>
      <w:marLeft w:val="0"/>
      <w:marRight w:val="0"/>
      <w:marTop w:val="0"/>
      <w:marBottom w:val="0"/>
      <w:divBdr>
        <w:top w:val="none" w:sz="0" w:space="0" w:color="auto"/>
        <w:left w:val="none" w:sz="0" w:space="0" w:color="auto"/>
        <w:bottom w:val="none" w:sz="0" w:space="0" w:color="auto"/>
        <w:right w:val="none" w:sz="0" w:space="0" w:color="auto"/>
      </w:divBdr>
    </w:div>
    <w:div w:id="928850077">
      <w:bodyDiv w:val="1"/>
      <w:marLeft w:val="0"/>
      <w:marRight w:val="0"/>
      <w:marTop w:val="0"/>
      <w:marBottom w:val="0"/>
      <w:divBdr>
        <w:top w:val="none" w:sz="0" w:space="0" w:color="auto"/>
        <w:left w:val="none" w:sz="0" w:space="0" w:color="auto"/>
        <w:bottom w:val="none" w:sz="0" w:space="0" w:color="auto"/>
        <w:right w:val="none" w:sz="0" w:space="0" w:color="auto"/>
      </w:divBdr>
    </w:div>
    <w:div w:id="944653205">
      <w:bodyDiv w:val="1"/>
      <w:marLeft w:val="0"/>
      <w:marRight w:val="0"/>
      <w:marTop w:val="0"/>
      <w:marBottom w:val="0"/>
      <w:divBdr>
        <w:top w:val="none" w:sz="0" w:space="0" w:color="auto"/>
        <w:left w:val="none" w:sz="0" w:space="0" w:color="auto"/>
        <w:bottom w:val="none" w:sz="0" w:space="0" w:color="auto"/>
        <w:right w:val="none" w:sz="0" w:space="0" w:color="auto"/>
      </w:divBdr>
    </w:div>
    <w:div w:id="1302076576">
      <w:bodyDiv w:val="1"/>
      <w:marLeft w:val="0"/>
      <w:marRight w:val="0"/>
      <w:marTop w:val="0"/>
      <w:marBottom w:val="0"/>
      <w:divBdr>
        <w:top w:val="none" w:sz="0" w:space="0" w:color="auto"/>
        <w:left w:val="none" w:sz="0" w:space="0" w:color="auto"/>
        <w:bottom w:val="none" w:sz="0" w:space="0" w:color="auto"/>
        <w:right w:val="none" w:sz="0" w:space="0" w:color="auto"/>
      </w:divBdr>
    </w:div>
    <w:div w:id="1507086646">
      <w:bodyDiv w:val="1"/>
      <w:marLeft w:val="0"/>
      <w:marRight w:val="0"/>
      <w:marTop w:val="0"/>
      <w:marBottom w:val="0"/>
      <w:divBdr>
        <w:top w:val="none" w:sz="0" w:space="0" w:color="auto"/>
        <w:left w:val="none" w:sz="0" w:space="0" w:color="auto"/>
        <w:bottom w:val="none" w:sz="0" w:space="0" w:color="auto"/>
        <w:right w:val="none" w:sz="0" w:space="0" w:color="auto"/>
      </w:divBdr>
    </w:div>
    <w:div w:id="1670980660">
      <w:bodyDiv w:val="1"/>
      <w:marLeft w:val="0"/>
      <w:marRight w:val="0"/>
      <w:marTop w:val="0"/>
      <w:marBottom w:val="0"/>
      <w:divBdr>
        <w:top w:val="none" w:sz="0" w:space="0" w:color="auto"/>
        <w:left w:val="none" w:sz="0" w:space="0" w:color="auto"/>
        <w:bottom w:val="none" w:sz="0" w:space="0" w:color="auto"/>
        <w:right w:val="none" w:sz="0" w:space="0" w:color="auto"/>
      </w:divBdr>
    </w:div>
    <w:div w:id="1734767581">
      <w:bodyDiv w:val="1"/>
      <w:marLeft w:val="0"/>
      <w:marRight w:val="0"/>
      <w:marTop w:val="0"/>
      <w:marBottom w:val="0"/>
      <w:divBdr>
        <w:top w:val="none" w:sz="0" w:space="0" w:color="auto"/>
        <w:left w:val="none" w:sz="0" w:space="0" w:color="auto"/>
        <w:bottom w:val="none" w:sz="0" w:space="0" w:color="auto"/>
        <w:right w:val="none" w:sz="0" w:space="0" w:color="auto"/>
      </w:divBdr>
    </w:div>
    <w:div w:id="1802459808">
      <w:bodyDiv w:val="1"/>
      <w:marLeft w:val="0"/>
      <w:marRight w:val="0"/>
      <w:marTop w:val="0"/>
      <w:marBottom w:val="0"/>
      <w:divBdr>
        <w:top w:val="none" w:sz="0" w:space="0" w:color="auto"/>
        <w:left w:val="none" w:sz="0" w:space="0" w:color="auto"/>
        <w:bottom w:val="none" w:sz="0" w:space="0" w:color="auto"/>
        <w:right w:val="none" w:sz="0" w:space="0" w:color="auto"/>
      </w:divBdr>
    </w:div>
    <w:div w:id="1811632072">
      <w:bodyDiv w:val="1"/>
      <w:marLeft w:val="0"/>
      <w:marRight w:val="0"/>
      <w:marTop w:val="0"/>
      <w:marBottom w:val="0"/>
      <w:divBdr>
        <w:top w:val="none" w:sz="0" w:space="0" w:color="auto"/>
        <w:left w:val="none" w:sz="0" w:space="0" w:color="auto"/>
        <w:bottom w:val="none" w:sz="0" w:space="0" w:color="auto"/>
        <w:right w:val="none" w:sz="0" w:space="0" w:color="auto"/>
      </w:divBdr>
    </w:div>
    <w:div w:id="19767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1d9b66-f9b7-4c01-8e35-3e8f257845eb">
      <Terms xmlns="http://schemas.microsoft.com/office/infopath/2007/PartnerControls"/>
    </lcf76f155ced4ddcb4097134ff3c332f>
    <TaxCatchAll xmlns="03e99461-474d-4061-ba98-3123e3a676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911C146915BD4D8DE65C35D1C28FA0" ma:contentTypeVersion="15" ma:contentTypeDescription="Create a new document." ma:contentTypeScope="" ma:versionID="72ac72e5666127e451fdac4b3bac4276">
  <xsd:schema xmlns:xsd="http://www.w3.org/2001/XMLSchema" xmlns:xs="http://www.w3.org/2001/XMLSchema" xmlns:p="http://schemas.microsoft.com/office/2006/metadata/properties" xmlns:ns2="9b1d9b66-f9b7-4c01-8e35-3e8f257845eb" xmlns:ns3="03e99461-474d-4061-ba98-3123e3a676d4" targetNamespace="http://schemas.microsoft.com/office/2006/metadata/properties" ma:root="true" ma:fieldsID="33981bb5ab873429e3265d4e6eadc6b9" ns2:_="" ns3:_="">
    <xsd:import namespace="9b1d9b66-f9b7-4c01-8e35-3e8f257845eb"/>
    <xsd:import namespace="03e99461-474d-4061-ba98-3123e3a676d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d9b66-f9b7-4c01-8e35-3e8f25784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3d97c-3499-456f-9a02-4fa8b81d0f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9461-474d-4061-ba98-3123e3a676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d59ebc-2b29-44dd-89eb-5711311e2cab}" ma:internalName="TaxCatchAll" ma:showField="CatchAllData" ma:web="03e99461-474d-4061-ba98-3123e3a676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B580A-1979-4668-AE9A-D3989ABFF730}">
  <ds:schemaRefs>
    <ds:schemaRef ds:uri="http://schemas.microsoft.com/office/2006/metadata/properties"/>
    <ds:schemaRef ds:uri="http://schemas.microsoft.com/office/infopath/2007/PartnerControls"/>
    <ds:schemaRef ds:uri="9b1d9b66-f9b7-4c01-8e35-3e8f257845eb"/>
    <ds:schemaRef ds:uri="03e99461-474d-4061-ba98-3123e3a676d4"/>
  </ds:schemaRefs>
</ds:datastoreItem>
</file>

<file path=customXml/itemProps2.xml><?xml version="1.0" encoding="utf-8"?>
<ds:datastoreItem xmlns:ds="http://schemas.openxmlformats.org/officeDocument/2006/customXml" ds:itemID="{FDDC1F0F-09ED-4AFB-937D-F4E7EBA32D8F}">
  <ds:schemaRefs>
    <ds:schemaRef ds:uri="http://schemas.openxmlformats.org/officeDocument/2006/bibliography"/>
  </ds:schemaRefs>
</ds:datastoreItem>
</file>

<file path=customXml/itemProps3.xml><?xml version="1.0" encoding="utf-8"?>
<ds:datastoreItem xmlns:ds="http://schemas.openxmlformats.org/officeDocument/2006/customXml" ds:itemID="{AAB02959-FF0D-4252-8A1E-6578DBC3937F}">
  <ds:schemaRefs>
    <ds:schemaRef ds:uri="http://schemas.microsoft.com/sharepoint/v3/contenttype/forms"/>
  </ds:schemaRefs>
</ds:datastoreItem>
</file>

<file path=customXml/itemProps4.xml><?xml version="1.0" encoding="utf-8"?>
<ds:datastoreItem xmlns:ds="http://schemas.openxmlformats.org/officeDocument/2006/customXml" ds:itemID="{88166BEA-3D36-4BB7-8194-1FF3BCD625AB}"/>
</file>

<file path=docProps/app.xml><?xml version="1.0" encoding="utf-8"?>
<Properties xmlns="http://schemas.openxmlformats.org/officeDocument/2006/extended-properties" xmlns:vt="http://schemas.openxmlformats.org/officeDocument/2006/docPropsVTypes">
  <Template>Normal</Template>
  <TotalTime>40</TotalTime>
  <Pages>2</Pages>
  <Words>506</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Margen Margen Margen Margen Margen Margen Margen Margen Margen Margen Margen Marge</vt:lpstr>
      <vt:lpstr>Margen Margen Margen Margen Margen Margen Margen Margen Margen Margen Margen Marge</vt:lpstr>
    </vt:vector>
  </TitlesOfParts>
  <Company>BFMYL</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Margen Margen Margen Margen Margen Margen Margen Margen Margen Margen Margen Marge</dc:title>
  <dc:subject/>
  <dc:creator>Cabral, Juan Agustin</dc:creator>
  <cp:keywords/>
  <cp:lastModifiedBy>Guerrero, Lucila</cp:lastModifiedBy>
  <cp:revision>36</cp:revision>
  <cp:lastPrinted>2022-09-20T17:04:00Z</cp:lastPrinted>
  <dcterms:created xsi:type="dcterms:W3CDTF">2025-04-18T15:41:00Z</dcterms:created>
  <dcterms:modified xsi:type="dcterms:W3CDTF">2025-05-07T14:16:00Z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0x010100DE911C146915BD4D8DE65C35D1C28FA0</vt:lpwstr>
  </property>
</Properties>
</file>