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8B" w:rsidRPr="00C411AC" w:rsidRDefault="007837F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9698355</wp:posOffset>
                </wp:positionV>
                <wp:extent cx="2912110" cy="797560"/>
                <wp:effectExtent l="0" t="0" r="0" b="0"/>
                <wp:wrapThrough wrapText="bothSides">
                  <wp:wrapPolygon edited="0">
                    <wp:start x="0" y="0"/>
                    <wp:lineTo x="0" y="21153"/>
                    <wp:lineTo x="21478" y="21153"/>
                    <wp:lineTo x="21478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9E" w:rsidRPr="00D97848" w:rsidRDefault="00D91F9E">
                            <w:pPr>
                              <w:pStyle w:val="BodyText"/>
                              <w:spacing w:before="14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Groupement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d’intérêt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économique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- RCS: C 68</w:t>
                            </w:r>
                          </w:p>
                          <w:p w:rsidR="00D91F9E" w:rsidRPr="00D97848" w:rsidRDefault="00D91F9E" w:rsidP="00D91F9E">
                            <w:pPr>
                              <w:pStyle w:val="BodyText"/>
                              <w:spacing w:before="49" w:line="297" w:lineRule="auto"/>
                              <w:ind w:right="73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1B, </w:t>
                            </w: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Heienhaff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- L – 1736 </w:t>
                            </w: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Senningerberg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(Luxembourg) </w:t>
                            </w:r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br/>
                              <w:t xml:space="preserve">Banque et </w:t>
                            </w: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Caisse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d’Epargne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l’Etat</w:t>
                            </w:r>
                            <w:proofErr w:type="spell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, Luxembourg</w:t>
                            </w:r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IBAN  LU</w:t>
                            </w:r>
                            <w:proofErr w:type="gramEnd"/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49 0019 2855 1871 6000, BIC: BCEELULL</w:t>
                            </w:r>
                          </w:p>
                          <w:p w:rsidR="00D91F9E" w:rsidRPr="00D97848" w:rsidRDefault="00D91F9E" w:rsidP="00BE5CC5">
                            <w:pPr>
                              <w:pStyle w:val="BodyText"/>
                              <w:spacing w:before="1"/>
                              <w:rPr>
                                <w:rFonts w:ascii="Gotham"/>
                                <w:b/>
                                <w:sz w:val="16"/>
                                <w:szCs w:val="16"/>
                              </w:rPr>
                            </w:pPr>
                            <w:r w:rsidRPr="00D97848">
                              <w:rPr>
                                <w:color w:val="231F20"/>
                                <w:sz w:val="16"/>
                                <w:szCs w:val="16"/>
                              </w:rPr>
                              <w:t>VAT identification: LU 220 135 38</w:t>
                            </w:r>
                          </w:p>
                          <w:p w:rsidR="00D91F9E" w:rsidRPr="00D97848" w:rsidRDefault="00D91F9E">
                            <w:pPr>
                              <w:spacing w:before="145"/>
                              <w:ind w:left="20"/>
                              <w:rPr>
                                <w:rFonts w:ascii="Gotham"/>
                                <w:b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95pt;margin-top:763.65pt;width:229.3pt;height:6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Hcrg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" filled="f" stroked="f">
                <v:textbox inset="0,0,0,0">
                  <w:txbxContent>
                    <w:p w:rsidR="00D91F9E" w:rsidRPr="00D97848" w:rsidRDefault="00D91F9E">
                      <w:pPr>
                        <w:pStyle w:val="BodyText"/>
                        <w:spacing w:before="14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Groupement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d’intérêt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économique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 - RCS: C 68</w:t>
                      </w:r>
                    </w:p>
                    <w:p w:rsidR="00D91F9E" w:rsidRPr="00D97848" w:rsidRDefault="00D91F9E" w:rsidP="00D91F9E">
                      <w:pPr>
                        <w:pStyle w:val="BodyText"/>
                        <w:spacing w:before="49" w:line="297" w:lineRule="auto"/>
                        <w:ind w:right="73"/>
                        <w:rPr>
                          <w:color w:val="231F20"/>
                          <w:sz w:val="16"/>
                          <w:szCs w:val="16"/>
                        </w:rPr>
                      </w:pPr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1B, </w:t>
                      </w: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Heienhaff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 - L – 1736 </w:t>
                      </w: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Senningerberg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 (Luxembourg) </w:t>
                      </w:r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br/>
                        <w:t xml:space="preserve">Banque et </w:t>
                      </w: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Caisse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d’Epargne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l’Etat</w:t>
                      </w:r>
                      <w:proofErr w:type="spell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, Luxembourg</w:t>
                      </w:r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IBAN  LU</w:t>
                      </w:r>
                      <w:proofErr w:type="gramEnd"/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49 0019 2855 1871 6000, BIC: BCEELULL</w:t>
                      </w:r>
                    </w:p>
                    <w:p w:rsidR="00D91F9E" w:rsidRPr="00D97848" w:rsidRDefault="00D91F9E" w:rsidP="00BE5CC5">
                      <w:pPr>
                        <w:pStyle w:val="BodyText"/>
                        <w:spacing w:before="1"/>
                        <w:rPr>
                          <w:rFonts w:ascii="Gotham"/>
                          <w:b/>
                          <w:sz w:val="16"/>
                          <w:szCs w:val="16"/>
                        </w:rPr>
                      </w:pPr>
                      <w:r w:rsidRPr="00D97848">
                        <w:rPr>
                          <w:color w:val="231F20"/>
                          <w:sz w:val="16"/>
                          <w:szCs w:val="16"/>
                        </w:rPr>
                        <w:t>VAT identification: LU 220 135 38</w:t>
                      </w:r>
                    </w:p>
                    <w:p w:rsidR="00D91F9E" w:rsidRPr="00D97848" w:rsidRDefault="00D91F9E">
                      <w:pPr>
                        <w:spacing w:before="145"/>
                        <w:ind w:left="20"/>
                        <w:rPr>
                          <w:rFonts w:ascii="Gotham"/>
                          <w:b/>
                          <w:sz w:val="4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11AC" w:rsidRPr="00C411AC">
        <w:rPr>
          <w:rFonts w:asciiTheme="majorHAnsi" w:hAnsiTheme="majorHAnsi"/>
        </w:rPr>
        <w:t>TAXAND ASIA SENIOR SCHOOL</w:t>
      </w:r>
    </w:p>
    <w:p w:rsidR="00C411AC" w:rsidRDefault="00C411AC" w:rsidP="0016353D">
      <w:pPr>
        <w:rPr>
          <w:rFonts w:asciiTheme="majorHAnsi" w:hAnsiTheme="majorHAnsi"/>
        </w:rPr>
      </w:pPr>
      <w:r w:rsidRPr="00C411AC">
        <w:rPr>
          <w:rFonts w:asciiTheme="majorHAnsi" w:hAnsiTheme="majorHAnsi"/>
        </w:rPr>
        <w:t>KUALA LUMPUR, 27-29 AUGUST 2018</w:t>
      </w:r>
    </w:p>
    <w:p w:rsidR="00C411AC" w:rsidRPr="00C411AC" w:rsidRDefault="00C411AC" w:rsidP="0016353D">
      <w:pPr>
        <w:rPr>
          <w:rFonts w:asciiTheme="majorHAnsi" w:hAnsiTheme="majorHAnsi"/>
        </w:rPr>
      </w:pPr>
    </w:p>
    <w:p w:rsidR="00C411AC" w:rsidRDefault="00C411AC">
      <w:pPr>
        <w:rPr>
          <w:rFonts w:asciiTheme="majorHAnsi" w:hAnsiTheme="majorHAnsi"/>
          <w:b/>
        </w:rPr>
      </w:pPr>
      <w:r w:rsidRPr="00C411AC">
        <w:rPr>
          <w:rFonts w:asciiTheme="majorHAnsi" w:hAnsiTheme="majorHAnsi"/>
          <w:b/>
        </w:rPr>
        <w:t>SOFT SKILLS PROJECT</w:t>
      </w:r>
    </w:p>
    <w:p w:rsidR="00C411AC" w:rsidRDefault="00C411AC">
      <w:pPr>
        <w:rPr>
          <w:rFonts w:asciiTheme="majorHAnsi" w:hAnsiTheme="majorHAnsi"/>
        </w:rPr>
      </w:pPr>
    </w:p>
    <w:p w:rsidR="00C411AC" w:rsidRDefault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>To be presented on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Monday, 27 August 2018</w:t>
      </w:r>
    </w:p>
    <w:p w:rsidR="00C411AC" w:rsidRDefault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>To be submitted on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Friday, 24 August 2018 E</w:t>
      </w:r>
      <w:r w:rsidR="007837F7">
        <w:rPr>
          <w:rFonts w:asciiTheme="majorHAnsi" w:hAnsiTheme="majorHAnsi"/>
        </w:rPr>
        <w:t>nd of business</w:t>
      </w:r>
      <w:r w:rsidR="0016353D">
        <w:rPr>
          <w:rFonts w:asciiTheme="majorHAnsi" w:hAnsiTheme="majorHAnsi"/>
        </w:rPr>
        <w:t xml:space="preserve"> by email </w:t>
      </w:r>
    </w:p>
    <w:p w:rsidR="00C411AC" w:rsidRDefault="00C411AC">
      <w:pPr>
        <w:rPr>
          <w:rFonts w:asciiTheme="majorHAnsi" w:hAnsiTheme="majorHAnsi"/>
        </w:rPr>
      </w:pPr>
    </w:p>
    <w:p w:rsidR="00C411AC" w:rsidRDefault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presentation is a group project to be prepared before arriving for the Senior School. </w:t>
      </w:r>
    </w:p>
    <w:p w:rsidR="00C411AC" w:rsidRDefault="00C411AC">
      <w:pPr>
        <w:rPr>
          <w:rFonts w:asciiTheme="majorHAnsi" w:hAnsiTheme="majorHAnsi"/>
        </w:rPr>
      </w:pPr>
    </w:p>
    <w:p w:rsidR="00C411AC" w:rsidRDefault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prepare a presentation to be shared with your fellow </w:t>
      </w:r>
      <w:proofErr w:type="spellStart"/>
      <w:r>
        <w:rPr>
          <w:rFonts w:asciiTheme="majorHAnsi" w:hAnsiTheme="majorHAnsi"/>
        </w:rPr>
        <w:t>Taxanders</w:t>
      </w:r>
      <w:proofErr w:type="spellEnd"/>
      <w:r>
        <w:rPr>
          <w:rFonts w:asciiTheme="majorHAnsi" w:hAnsiTheme="majorHAnsi"/>
        </w:rPr>
        <w:t xml:space="preserve"> in the S</w:t>
      </w:r>
      <w:r w:rsidR="007837F7">
        <w:rPr>
          <w:rFonts w:asciiTheme="majorHAnsi" w:hAnsiTheme="majorHAnsi"/>
        </w:rPr>
        <w:t>chool</w:t>
      </w:r>
      <w:r>
        <w:rPr>
          <w:rFonts w:asciiTheme="majorHAnsi" w:hAnsiTheme="majorHAnsi"/>
        </w:rPr>
        <w:t xml:space="preserve"> on an interesting topic about how you handle the following issues in your respective home country based on your/ your Firm's experience. You can also interview your colleagues or research on how your Firm handle</w:t>
      </w:r>
      <w:r w:rsidR="007837F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one of the following situations</w:t>
      </w:r>
      <w:r w:rsidR="007837F7">
        <w:rPr>
          <w:rFonts w:asciiTheme="majorHAnsi" w:hAnsiTheme="majorHAnsi"/>
        </w:rPr>
        <w:t>:</w:t>
      </w:r>
    </w:p>
    <w:p w:rsidR="007837F7" w:rsidRDefault="007837F7">
      <w:pPr>
        <w:rPr>
          <w:rFonts w:asciiTheme="majorHAnsi" w:hAnsiTheme="majorHAnsi"/>
        </w:rPr>
      </w:pPr>
    </w:p>
    <w:p w:rsidR="00C411AC" w:rsidRDefault="00C411AC" w:rsidP="00C411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Managing team members</w:t>
      </w:r>
    </w:p>
    <w:p w:rsidR="00C411AC" w:rsidRDefault="00C411AC" w:rsidP="00C411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Gaining trust from clients</w:t>
      </w:r>
    </w:p>
    <w:p w:rsidR="00C411AC" w:rsidRDefault="00C411AC" w:rsidP="00C411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Dealing with challenging clients</w:t>
      </w:r>
    </w:p>
    <w:p w:rsidR="00C411AC" w:rsidRDefault="00C411AC" w:rsidP="00C411AC">
      <w:pPr>
        <w:rPr>
          <w:rFonts w:asciiTheme="majorHAnsi" w:hAnsiTheme="majorHAnsi"/>
        </w:rPr>
      </w:pPr>
    </w:p>
    <w:p w:rsidR="00C411AC" w:rsidRDefault="00C411AC" w:rsidP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>The purpose of presentation is to share wi</w:t>
      </w:r>
      <w:r w:rsidR="003873D0">
        <w:rPr>
          <w:rFonts w:asciiTheme="majorHAnsi" w:hAnsiTheme="majorHAnsi"/>
        </w:rPr>
        <w:t xml:space="preserve">th your fellow </w:t>
      </w:r>
      <w:proofErr w:type="spellStart"/>
      <w:r w:rsidR="003873D0">
        <w:rPr>
          <w:rFonts w:asciiTheme="majorHAnsi" w:hAnsiTheme="majorHAnsi"/>
        </w:rPr>
        <w:t>Taxanders</w:t>
      </w:r>
      <w:proofErr w:type="spellEnd"/>
      <w:r w:rsidR="003873D0">
        <w:rPr>
          <w:rFonts w:asciiTheme="majorHAnsi" w:hAnsiTheme="majorHAnsi"/>
        </w:rPr>
        <w:t xml:space="preserve"> the art of cooperating wi</w:t>
      </w:r>
      <w:r w:rsidR="008C523F">
        <w:rPr>
          <w:rFonts w:asciiTheme="majorHAnsi" w:hAnsiTheme="majorHAnsi"/>
        </w:rPr>
        <w:t>th other cultures like yours. It will be about how you handle those situation</w:t>
      </w:r>
      <w:r w:rsidR="007837F7">
        <w:rPr>
          <w:rFonts w:asciiTheme="majorHAnsi" w:hAnsiTheme="majorHAnsi"/>
        </w:rPr>
        <w:t>s</w:t>
      </w:r>
      <w:r w:rsidR="008C523F">
        <w:rPr>
          <w:rFonts w:asciiTheme="majorHAnsi" w:hAnsiTheme="majorHAnsi"/>
        </w:rPr>
        <w:t xml:space="preserve"> in your home country and what is the practice in your home base. </w:t>
      </w:r>
    </w:p>
    <w:p w:rsidR="008C523F" w:rsidRDefault="008C523F" w:rsidP="00C411AC">
      <w:pPr>
        <w:rPr>
          <w:rFonts w:asciiTheme="majorHAnsi" w:hAnsiTheme="majorHAnsi"/>
        </w:rPr>
      </w:pPr>
    </w:p>
    <w:p w:rsidR="007837F7" w:rsidRDefault="008C523F" w:rsidP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your presentation, use the </w:t>
      </w:r>
      <w:proofErr w:type="spellStart"/>
      <w:r>
        <w:rPr>
          <w:rFonts w:asciiTheme="majorHAnsi" w:hAnsiTheme="majorHAnsi"/>
        </w:rPr>
        <w:t>Taxand</w:t>
      </w:r>
      <w:proofErr w:type="spellEnd"/>
      <w:r>
        <w:rPr>
          <w:rFonts w:asciiTheme="majorHAnsi" w:hAnsiTheme="majorHAnsi"/>
        </w:rPr>
        <w:t xml:space="preserve"> Global power point slide format. You can find it in</w:t>
      </w:r>
      <w:r w:rsidR="007837F7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Taxand</w:t>
      </w:r>
      <w:proofErr w:type="spellEnd"/>
      <w:r>
        <w:rPr>
          <w:rFonts w:asciiTheme="majorHAnsi" w:hAnsiTheme="majorHAnsi"/>
        </w:rPr>
        <w:t xml:space="preserve"> website once you log in to 'My </w:t>
      </w:r>
      <w:proofErr w:type="spellStart"/>
      <w:r>
        <w:rPr>
          <w:rFonts w:asciiTheme="majorHAnsi" w:hAnsiTheme="majorHAnsi"/>
        </w:rPr>
        <w:t>Taxand</w:t>
      </w:r>
      <w:proofErr w:type="spellEnd"/>
      <w:r>
        <w:rPr>
          <w:rFonts w:asciiTheme="majorHAnsi" w:hAnsiTheme="majorHAnsi"/>
        </w:rPr>
        <w:t xml:space="preserve">'. </w:t>
      </w:r>
    </w:p>
    <w:p w:rsidR="007837F7" w:rsidRDefault="007837F7" w:rsidP="00C411AC">
      <w:pPr>
        <w:rPr>
          <w:rFonts w:asciiTheme="majorHAnsi" w:hAnsiTheme="majorHAnsi"/>
        </w:rPr>
      </w:pPr>
    </w:p>
    <w:p w:rsidR="008C523F" w:rsidRDefault="008C523F" w:rsidP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>Prepare a 10 - 15 minutes presentation.</w:t>
      </w:r>
    </w:p>
    <w:p w:rsidR="008C523F" w:rsidRDefault="008C523F" w:rsidP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>Remember to use your presentation skills and time management. Make the most of your allotted time effectively.</w:t>
      </w:r>
    </w:p>
    <w:p w:rsidR="008C523F" w:rsidRDefault="008C523F" w:rsidP="00C411AC">
      <w:pPr>
        <w:rPr>
          <w:rFonts w:asciiTheme="majorHAnsi" w:hAnsiTheme="majorHAnsi"/>
        </w:rPr>
      </w:pPr>
    </w:p>
    <w:p w:rsidR="008C523F" w:rsidRDefault="008C523F" w:rsidP="00C411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 is your assignment according to your respective </w:t>
      </w:r>
      <w:proofErr w:type="spellStart"/>
      <w:r>
        <w:rPr>
          <w:rFonts w:asciiTheme="majorHAnsi" w:hAnsiTheme="majorHAnsi"/>
        </w:rPr>
        <w:t>Taxand</w:t>
      </w:r>
      <w:proofErr w:type="spellEnd"/>
      <w:r>
        <w:rPr>
          <w:rFonts w:asciiTheme="majorHAnsi" w:hAnsiTheme="majorHAnsi"/>
        </w:rPr>
        <w:t xml:space="preserve"> Country. </w:t>
      </w:r>
    </w:p>
    <w:p w:rsidR="008C523F" w:rsidRPr="00B92E04" w:rsidRDefault="008C523F" w:rsidP="00C411AC">
      <w:pPr>
        <w:rPr>
          <w:rFonts w:asciiTheme="majorHAnsi" w:hAnsiTheme="majorHAnsi"/>
          <w:sz w:val="16"/>
          <w:szCs w:val="16"/>
        </w:rPr>
      </w:pPr>
    </w:p>
    <w:p w:rsidR="007837F7" w:rsidRDefault="00B102F2">
      <w:pPr>
        <w:rPr>
          <w:rFonts w:asciiTheme="majorHAnsi" w:hAnsiTheme="majorHAnsi"/>
        </w:rPr>
      </w:pPr>
      <w:r>
        <w:br/>
      </w:r>
      <w:r>
        <w:rPr>
          <w:noProof/>
        </w:rPr>
        <w:drawing>
          <wp:inline distT="0" distB="0" distL="0" distR="0">
            <wp:extent cx="8743950" cy="1762125"/>
            <wp:effectExtent l="0" t="0" r="0" b="9525"/>
            <wp:docPr id="6" name="Picture 6" descr="cid:_1_0A7D93580A7D8E28002C34C347258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1_0A7D93580A7D8E28002C34C3472582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p w:rsidR="007837F7" w:rsidRDefault="007837F7">
      <w:pPr>
        <w:rPr>
          <w:rFonts w:asciiTheme="majorHAnsi" w:hAnsiTheme="majorHAnsi"/>
        </w:rPr>
      </w:pPr>
    </w:p>
    <w:p w:rsidR="007837F7" w:rsidRDefault="007837F7">
      <w:pPr>
        <w:rPr>
          <w:rFonts w:asciiTheme="majorHAnsi" w:hAnsiTheme="majorHAnsi"/>
        </w:rPr>
      </w:pPr>
    </w:p>
    <w:p w:rsidR="007837F7" w:rsidRDefault="007837F7">
      <w:pPr>
        <w:rPr>
          <w:rFonts w:asciiTheme="majorHAnsi" w:hAnsiTheme="majorHAnsi"/>
        </w:rPr>
      </w:pPr>
    </w:p>
    <w:p w:rsidR="0016353D" w:rsidRDefault="0016353D">
      <w:pPr>
        <w:rPr>
          <w:rFonts w:asciiTheme="majorHAnsi" w:hAnsiTheme="majorHAnsi"/>
        </w:rPr>
      </w:pPr>
      <w:r>
        <w:rPr>
          <w:rFonts w:asciiTheme="majorHAnsi" w:hAnsiTheme="majorHAnsi"/>
        </w:rPr>
        <w:t>Please email your presentation at the latest on Friday, 24 August 2018</w:t>
      </w:r>
      <w:bookmarkStart w:id="0" w:name="_GoBack"/>
      <w:bookmarkEnd w:id="0"/>
      <w:r>
        <w:rPr>
          <w:rFonts w:asciiTheme="majorHAnsi" w:hAnsiTheme="majorHAnsi"/>
        </w:rPr>
        <w:t xml:space="preserve"> to </w:t>
      </w:r>
      <w:proofErr w:type="gramStart"/>
      <w:r>
        <w:rPr>
          <w:rFonts w:asciiTheme="majorHAnsi" w:hAnsiTheme="majorHAnsi"/>
        </w:rPr>
        <w:t>henrietta.k@pbtaxand.com  and</w:t>
      </w:r>
      <w:proofErr w:type="gramEnd"/>
      <w:r>
        <w:rPr>
          <w:rFonts w:asciiTheme="majorHAnsi" w:hAnsiTheme="majorHAnsi"/>
        </w:rPr>
        <w:t xml:space="preserve"> cc to </w:t>
      </w:r>
      <w:hyperlink r:id="rId9" w:history="1">
        <w:r w:rsidR="007837F7" w:rsidRPr="000D7D3E">
          <w:rPr>
            <w:rStyle w:val="Hyperlink"/>
            <w:rFonts w:asciiTheme="majorHAnsi" w:hAnsiTheme="majorHAnsi"/>
          </w:rPr>
          <w:t>indria.h@pbtaxand.com</w:t>
        </w:r>
      </w:hyperlink>
    </w:p>
    <w:p w:rsidR="007837F7" w:rsidRDefault="007837F7">
      <w:pPr>
        <w:rPr>
          <w:rFonts w:asciiTheme="majorHAnsi" w:hAnsiTheme="majorHAnsi"/>
        </w:rPr>
      </w:pPr>
    </w:p>
    <w:p w:rsidR="00C411AC" w:rsidRDefault="0016353D">
      <w:pPr>
        <w:rPr>
          <w:rFonts w:asciiTheme="majorHAnsi" w:hAnsiTheme="majorHAnsi"/>
        </w:rPr>
      </w:pPr>
      <w:r>
        <w:rPr>
          <w:rFonts w:asciiTheme="majorHAnsi" w:hAnsiTheme="majorHAnsi"/>
        </w:rPr>
        <w:t>Should you have any question regarding the project, feel free to contact me.</w:t>
      </w:r>
    </w:p>
    <w:p w:rsidR="0016353D" w:rsidRDefault="0016353D">
      <w:pPr>
        <w:rPr>
          <w:rFonts w:asciiTheme="majorHAnsi" w:hAnsiTheme="majorHAnsi"/>
        </w:rPr>
      </w:pPr>
    </w:p>
    <w:p w:rsidR="0016353D" w:rsidRDefault="0016353D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you!</w:t>
      </w:r>
    </w:p>
    <w:p w:rsidR="0016353D" w:rsidRDefault="0016353D">
      <w:pPr>
        <w:rPr>
          <w:rFonts w:asciiTheme="majorHAnsi" w:hAnsiTheme="majorHAnsi"/>
        </w:rPr>
      </w:pPr>
    </w:p>
    <w:p w:rsidR="0016353D" w:rsidRDefault="001635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Henrietta </w:t>
      </w:r>
      <w:proofErr w:type="spellStart"/>
      <w:r>
        <w:rPr>
          <w:rFonts w:asciiTheme="majorHAnsi" w:hAnsiTheme="majorHAnsi"/>
        </w:rPr>
        <w:t>Kristanto</w:t>
      </w:r>
      <w:proofErr w:type="spellEnd"/>
    </w:p>
    <w:p w:rsidR="0016353D" w:rsidRDefault="0016353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Taxand</w:t>
      </w:r>
      <w:proofErr w:type="spellEnd"/>
      <w:r>
        <w:rPr>
          <w:rFonts w:asciiTheme="majorHAnsi" w:hAnsiTheme="majorHAnsi"/>
        </w:rPr>
        <w:t xml:space="preserve"> Indonesia</w:t>
      </w:r>
    </w:p>
    <w:p w:rsidR="00B102F2" w:rsidRDefault="00B102F2">
      <w:pPr>
        <w:rPr>
          <w:rFonts w:asciiTheme="majorHAnsi" w:hAnsiTheme="majorHAnsi"/>
        </w:rPr>
      </w:pPr>
    </w:p>
    <w:p w:rsidR="00B102F2" w:rsidRDefault="00B102F2">
      <w:pPr>
        <w:rPr>
          <w:rFonts w:asciiTheme="majorHAnsi" w:hAnsiTheme="majorHAnsi"/>
        </w:rPr>
      </w:pPr>
    </w:p>
    <w:p w:rsidR="00B102F2" w:rsidRPr="00C411AC" w:rsidRDefault="00B102F2">
      <w:pPr>
        <w:rPr>
          <w:rFonts w:asciiTheme="majorHAnsi" w:hAnsiTheme="majorHAnsi"/>
        </w:rPr>
      </w:pPr>
    </w:p>
    <w:sectPr w:rsidR="00B102F2" w:rsidRPr="00C411AC" w:rsidSect="00825F09">
      <w:headerReference w:type="default" r:id="rId10"/>
      <w:footerReference w:type="default" r:id="rId11"/>
      <w:pgSz w:w="11900" w:h="16840"/>
      <w:pgMar w:top="2552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23" w:rsidRDefault="00C05823" w:rsidP="00D460F4">
      <w:r>
        <w:separator/>
      </w:r>
    </w:p>
  </w:endnote>
  <w:endnote w:type="continuationSeparator" w:id="0">
    <w:p w:rsidR="00C05823" w:rsidRDefault="00C05823" w:rsidP="00D4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0F9" w:rsidRDefault="007B70F9">
    <w:pPr>
      <w:pStyle w:val="Footer"/>
    </w:pPr>
    <w:r>
      <w:rPr>
        <w:noProof/>
      </w:rPr>
      <w:drawing>
        <wp:inline distT="0" distB="0" distL="0" distR="0">
          <wp:extent cx="2877312" cy="2407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23" w:rsidRDefault="00C05823" w:rsidP="00D460F4">
      <w:r>
        <w:separator/>
      </w:r>
    </w:p>
  </w:footnote>
  <w:footnote w:type="continuationSeparator" w:id="0">
    <w:p w:rsidR="00C05823" w:rsidRDefault="00C05823" w:rsidP="00D4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F4" w:rsidRDefault="00757451">
    <w:pPr>
      <w:pStyle w:val="Header"/>
    </w:pPr>
    <w:r>
      <w:rPr>
        <w:noProof/>
      </w:rPr>
      <w:drawing>
        <wp:inline distT="0" distB="0" distL="0" distR="0">
          <wp:extent cx="2164080" cy="353568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xan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0F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-363693</wp:posOffset>
          </wp:positionV>
          <wp:extent cx="1676400" cy="14599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459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FB9"/>
    <w:multiLevelType w:val="hybridMultilevel"/>
    <w:tmpl w:val="D51A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F4"/>
    <w:rsid w:val="0016353D"/>
    <w:rsid w:val="003476D0"/>
    <w:rsid w:val="003873D0"/>
    <w:rsid w:val="0039488B"/>
    <w:rsid w:val="003E320C"/>
    <w:rsid w:val="007540B3"/>
    <w:rsid w:val="00757451"/>
    <w:rsid w:val="007837F7"/>
    <w:rsid w:val="007B70F9"/>
    <w:rsid w:val="00825F09"/>
    <w:rsid w:val="008C523F"/>
    <w:rsid w:val="00B102F2"/>
    <w:rsid w:val="00B92E04"/>
    <w:rsid w:val="00C05823"/>
    <w:rsid w:val="00C411AC"/>
    <w:rsid w:val="00C94B39"/>
    <w:rsid w:val="00D23345"/>
    <w:rsid w:val="00D460F4"/>
    <w:rsid w:val="00D91F9E"/>
    <w:rsid w:val="00D97848"/>
    <w:rsid w:val="00E97A76"/>
    <w:rsid w:val="00F65C47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3DE8D"/>
  <w15:docId w15:val="{BBC14222-6CCC-4FC7-8B96-CEA24DF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F4"/>
  </w:style>
  <w:style w:type="paragraph" w:styleId="Footer">
    <w:name w:val="footer"/>
    <w:basedOn w:val="Normal"/>
    <w:link w:val="FooterChar"/>
    <w:uiPriority w:val="99"/>
    <w:unhideWhenUsed/>
    <w:rsid w:val="00D46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0F4"/>
  </w:style>
  <w:style w:type="paragraph" w:styleId="BalloonText">
    <w:name w:val="Balloon Text"/>
    <w:basedOn w:val="Normal"/>
    <w:link w:val="BalloonTextChar"/>
    <w:uiPriority w:val="99"/>
    <w:semiHidden/>
    <w:unhideWhenUsed/>
    <w:rsid w:val="00D46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F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91F9E"/>
    <w:pPr>
      <w:widowControl w:val="0"/>
      <w:autoSpaceDE w:val="0"/>
      <w:autoSpaceDN w:val="0"/>
      <w:ind w:left="2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91F9E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1AC"/>
    <w:pPr>
      <w:ind w:left="720"/>
      <w:contextualSpacing/>
    </w:pPr>
  </w:style>
  <w:style w:type="table" w:styleId="TableGrid">
    <w:name w:val="Table Grid"/>
    <w:basedOn w:val="TableNormal"/>
    <w:uiPriority w:val="59"/>
    <w:rsid w:val="008C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635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353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635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635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37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0A7D93580A7D8E28002C34C3472582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dria.h@pbtaxan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Pear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Levy</dc:creator>
  <cp:lastModifiedBy>Dr. Veerinderjeet Singh</cp:lastModifiedBy>
  <cp:revision>2</cp:revision>
  <cp:lastPrinted>2016-12-22T11:12:00Z</cp:lastPrinted>
  <dcterms:created xsi:type="dcterms:W3CDTF">2018-07-27T07:31:00Z</dcterms:created>
  <dcterms:modified xsi:type="dcterms:W3CDTF">2018-07-27T07:31:00Z</dcterms:modified>
</cp:coreProperties>
</file>